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43129" w14:textId="35F3D09B" w:rsidR="00EB69F7" w:rsidRPr="000C7984" w:rsidRDefault="00EB69F7" w:rsidP="00281CD6">
      <w:pPr>
        <w:shd w:val="clear" w:color="auto" w:fill="D9D9D9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t-BR"/>
        </w:rPr>
      </w:pPr>
      <w:r w:rsidRPr="000C7984">
        <w:rPr>
          <w:rFonts w:ascii="Times New Roman" w:eastAsia="Times New Roman" w:hAnsi="Times New Roman" w:cs="Times New Roman"/>
          <w:b/>
          <w:lang w:eastAsia="pt-BR"/>
        </w:rPr>
        <w:t xml:space="preserve">TERMO DE REFERÊNCIA </w:t>
      </w:r>
      <w:r w:rsidR="00281CD6" w:rsidRPr="000C7984">
        <w:rPr>
          <w:rFonts w:ascii="Times New Roman" w:eastAsia="Times New Roman" w:hAnsi="Times New Roman" w:cs="Times New Roman"/>
          <w:b/>
          <w:lang w:eastAsia="pt-BR"/>
        </w:rPr>
        <w:t xml:space="preserve">– DISPENSA DE LICITAÇAO </w:t>
      </w:r>
    </w:p>
    <w:p w14:paraId="7A0EE73B" w14:textId="77777777" w:rsidR="00EB69F7" w:rsidRPr="000C7984" w:rsidRDefault="00EB69F7" w:rsidP="00EB69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t-BR"/>
        </w:rPr>
      </w:pPr>
    </w:p>
    <w:p w14:paraId="28C9C496" w14:textId="77777777" w:rsidR="00EB69F7" w:rsidRPr="000C7984" w:rsidRDefault="00EB69F7" w:rsidP="00EB69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t-BR"/>
        </w:rPr>
      </w:pPr>
      <w:bookmarkStart w:id="0" w:name="_Hlk157615077"/>
      <w:r w:rsidRPr="000C7984">
        <w:rPr>
          <w:rFonts w:ascii="Times New Roman" w:eastAsia="Times New Roman" w:hAnsi="Times New Roman" w:cs="Times New Roman"/>
          <w:b/>
          <w:lang w:eastAsia="pt-BR"/>
        </w:rPr>
        <w:t xml:space="preserve">1. OBJETO: </w:t>
      </w:r>
    </w:p>
    <w:p w14:paraId="5F877599" w14:textId="77777777" w:rsidR="00EB69F7" w:rsidRPr="000C7984" w:rsidRDefault="00EB69F7" w:rsidP="00EB69F7">
      <w:p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lang w:eastAsia="pt-BR"/>
        </w:rPr>
      </w:pPr>
    </w:p>
    <w:p w14:paraId="168CEFF3" w14:textId="77D968BB" w:rsidR="00EB69F7" w:rsidRDefault="005F11C7" w:rsidP="00EB69F7">
      <w:pPr>
        <w:pStyle w:val="PargrafodaLista"/>
        <w:ind w:left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Cs/>
          <w:szCs w:val="22"/>
        </w:rPr>
        <w:t>1.1.</w:t>
      </w:r>
      <w:r>
        <w:rPr>
          <w:rFonts w:ascii="Times New Roman" w:hAnsi="Times New Roman"/>
          <w:bCs/>
          <w:szCs w:val="22"/>
        </w:rPr>
        <w:tab/>
      </w:r>
      <w:r w:rsidR="009E3702" w:rsidRPr="009E3702">
        <w:rPr>
          <w:rFonts w:ascii="Times New Roman" w:hAnsi="Times New Roman"/>
          <w:bCs/>
          <w:szCs w:val="22"/>
        </w:rPr>
        <w:t>A</w:t>
      </w:r>
      <w:r w:rsidR="009E3702" w:rsidRPr="009E3702">
        <w:rPr>
          <w:rFonts w:ascii="Times New Roman" w:hAnsi="Times New Roman"/>
          <w:szCs w:val="22"/>
        </w:rPr>
        <w:t xml:space="preserve">quisição de materiais e acessórios permanentes para atender as ações e atividades desenvolvidas pelos programas Academia da Saúde e Incentivo a Atividade Física-IAF no Município de Porto Murtinho/MS, por um período 06 (seis) meses, registra-se que parte dos itens anteriormente planejados não foi adquirida em processos anteriores, em razão de fracasso conforme o </w:t>
      </w:r>
      <w:r w:rsidR="009E3702" w:rsidRPr="009E3702">
        <w:rPr>
          <w:rFonts w:ascii="Times New Roman" w:hAnsi="Times New Roman"/>
          <w:b/>
          <w:bCs/>
          <w:szCs w:val="22"/>
        </w:rPr>
        <w:t>Processo n° 55/2026</w:t>
      </w:r>
      <w:r w:rsidR="009E3702" w:rsidRPr="009E3702">
        <w:rPr>
          <w:rFonts w:ascii="Times New Roman" w:hAnsi="Times New Roman"/>
          <w:szCs w:val="22"/>
        </w:rPr>
        <w:t>, deserção dos certames, ocasionando a indisponibilidade de equipamentos essenciais para o pleno funcionamento do espaço.</w:t>
      </w:r>
    </w:p>
    <w:p w14:paraId="6A93C18C" w14:textId="77777777" w:rsidR="005F11C7" w:rsidRDefault="005F11C7" w:rsidP="00EB69F7">
      <w:pPr>
        <w:pStyle w:val="PargrafodaLista"/>
        <w:ind w:left="0"/>
        <w:jc w:val="both"/>
        <w:rPr>
          <w:rFonts w:ascii="Times New Roman" w:hAnsi="Times New Roman"/>
          <w:szCs w:val="22"/>
        </w:rPr>
      </w:pPr>
    </w:p>
    <w:p w14:paraId="4174FC30" w14:textId="5A0F10CE" w:rsidR="005F11C7" w:rsidRDefault="005F11C7" w:rsidP="00EB69F7">
      <w:pPr>
        <w:pStyle w:val="PargrafodaLista"/>
        <w:ind w:left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1.1.2.</w:t>
      </w:r>
      <w:r>
        <w:rPr>
          <w:rFonts w:ascii="Times New Roman" w:hAnsi="Times New Roman"/>
          <w:szCs w:val="22"/>
        </w:rPr>
        <w:tab/>
      </w:r>
      <w:r w:rsidRPr="005F11C7">
        <w:rPr>
          <w:rFonts w:ascii="Times New Roman" w:hAnsi="Times New Roman"/>
          <w:szCs w:val="22"/>
        </w:rPr>
        <w:t>O critério de julgamento adotado será o menor preço por item, observadas as exigências contidas neste Termo de Referência.</w:t>
      </w:r>
    </w:p>
    <w:p w14:paraId="5F30778A" w14:textId="77777777" w:rsidR="009E3702" w:rsidRPr="000C7984" w:rsidRDefault="009E3702" w:rsidP="00EB69F7">
      <w:pPr>
        <w:pStyle w:val="PargrafodaLista"/>
        <w:ind w:left="0"/>
        <w:jc w:val="both"/>
        <w:rPr>
          <w:rFonts w:ascii="Times New Roman" w:hAnsi="Times New Roman"/>
          <w:szCs w:val="22"/>
        </w:rPr>
      </w:pPr>
    </w:p>
    <w:p w14:paraId="62C0825C" w14:textId="6875BCF2" w:rsidR="00281CD6" w:rsidRPr="000C7984" w:rsidRDefault="00EB69F7" w:rsidP="00281CD6">
      <w:pPr>
        <w:spacing w:after="0" w:line="240" w:lineRule="auto"/>
        <w:jc w:val="both"/>
        <w:rPr>
          <w:rFonts w:ascii="Times New Roman" w:eastAsia="MyriadPro-Regular" w:hAnsi="Times New Roman" w:cs="Times New Roman"/>
          <w:b/>
        </w:rPr>
      </w:pPr>
      <w:r w:rsidRPr="000C7984">
        <w:rPr>
          <w:rFonts w:ascii="Times New Roman" w:eastAsia="MyriadPro-Regular" w:hAnsi="Times New Roman" w:cs="Times New Roman"/>
          <w:b/>
        </w:rPr>
        <w:t>(</w:t>
      </w:r>
      <w:r w:rsidR="00281CD6" w:rsidRPr="000C7984">
        <w:rPr>
          <w:rFonts w:ascii="Times New Roman" w:eastAsia="MyriadPro-Regular" w:hAnsi="Times New Roman" w:cs="Times New Roman"/>
        </w:rPr>
        <w:t>X</w:t>
      </w:r>
      <w:r w:rsidRPr="000C7984">
        <w:rPr>
          <w:rFonts w:ascii="Times New Roman" w:eastAsia="MyriadPro-Regular" w:hAnsi="Times New Roman" w:cs="Times New Roman"/>
          <w:b/>
        </w:rPr>
        <w:t>)</w:t>
      </w:r>
      <w:r w:rsidR="005E5257" w:rsidRPr="000C7984">
        <w:rPr>
          <w:rFonts w:ascii="Times New Roman" w:eastAsia="MyriadPro-Regular" w:hAnsi="Times New Roman" w:cs="Times New Roman"/>
          <w:b/>
        </w:rPr>
        <w:t xml:space="preserve"> </w:t>
      </w:r>
      <w:r w:rsidRPr="000C7984">
        <w:rPr>
          <w:rFonts w:ascii="Times New Roman" w:eastAsia="MyriadPro-Regular" w:hAnsi="Times New Roman" w:cs="Times New Roman"/>
          <w:b/>
        </w:rPr>
        <w:t>Natureza Comum</w:t>
      </w:r>
    </w:p>
    <w:p w14:paraId="012F1D1A" w14:textId="7B049D5A" w:rsidR="00281CD6" w:rsidRPr="000C7984" w:rsidRDefault="005E5257" w:rsidP="00281CD6">
      <w:pPr>
        <w:spacing w:after="0" w:line="240" w:lineRule="auto"/>
        <w:jc w:val="both"/>
        <w:rPr>
          <w:rFonts w:ascii="Times New Roman" w:eastAsia="MyriadPro-Regular" w:hAnsi="Times New Roman" w:cs="Times New Roman"/>
          <w:b/>
        </w:rPr>
      </w:pPr>
      <w:r w:rsidRPr="000C7984">
        <w:rPr>
          <w:rFonts w:ascii="Times New Roman" w:eastAsia="MyriadPro-Regular" w:hAnsi="Times New Roman" w:cs="Times New Roman"/>
          <w:b/>
        </w:rPr>
        <w:t>(</w:t>
      </w:r>
      <w:r w:rsidRPr="009E3702">
        <w:rPr>
          <w:rFonts w:ascii="Times New Roman" w:eastAsia="MyriadPro-Regular" w:hAnsi="Times New Roman" w:cs="Times New Roman"/>
          <w:color w:val="FFFFFF" w:themeColor="background1"/>
        </w:rPr>
        <w:t>X</w:t>
      </w:r>
      <w:r w:rsidRPr="000C7984">
        <w:rPr>
          <w:rFonts w:ascii="Times New Roman" w:eastAsia="MyriadPro-Regular" w:hAnsi="Times New Roman" w:cs="Times New Roman"/>
          <w:b/>
        </w:rPr>
        <w:t>) Natureza Especial</w:t>
      </w:r>
    </w:p>
    <w:p w14:paraId="67AF1659" w14:textId="77777777" w:rsidR="00281CD6" w:rsidRPr="000C7984" w:rsidRDefault="00281CD6" w:rsidP="00281CD6">
      <w:pPr>
        <w:spacing w:after="0" w:line="240" w:lineRule="auto"/>
        <w:jc w:val="both"/>
        <w:rPr>
          <w:rFonts w:ascii="Times New Roman" w:eastAsia="MyriadPro-Regular" w:hAnsi="Times New Roman" w:cs="Times New Roman"/>
          <w:b/>
        </w:rPr>
      </w:pPr>
    </w:p>
    <w:tbl>
      <w:tblPr>
        <w:tblStyle w:val="Tabelacomgrade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656"/>
        <w:gridCol w:w="6036"/>
        <w:gridCol w:w="736"/>
        <w:gridCol w:w="1066"/>
      </w:tblGrid>
      <w:tr w:rsidR="00EB69F7" w:rsidRPr="000C7984" w14:paraId="4323D093" w14:textId="77777777" w:rsidTr="005E5257">
        <w:tc>
          <w:tcPr>
            <w:tcW w:w="327" w:type="pct"/>
            <w:shd w:val="clear" w:color="auto" w:fill="BFBFBF" w:themeFill="background1" w:themeFillShade="BF"/>
            <w:vAlign w:val="center"/>
          </w:tcPr>
          <w:p w14:paraId="59E27CD8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>Item</w:t>
            </w:r>
          </w:p>
        </w:tc>
        <w:tc>
          <w:tcPr>
            <w:tcW w:w="3844" w:type="pct"/>
            <w:shd w:val="clear" w:color="auto" w:fill="BFBFBF" w:themeFill="background1" w:themeFillShade="BF"/>
            <w:vAlign w:val="center"/>
          </w:tcPr>
          <w:p w14:paraId="60DC4116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>Descrição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14:paraId="7CB9C1EE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>Unid.</w:t>
            </w:r>
          </w:p>
        </w:tc>
        <w:tc>
          <w:tcPr>
            <w:tcW w:w="476" w:type="pct"/>
            <w:shd w:val="clear" w:color="auto" w:fill="BFBFBF" w:themeFill="background1" w:themeFillShade="BF"/>
          </w:tcPr>
          <w:p w14:paraId="7D51B899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>QUANT.</w:t>
            </w:r>
          </w:p>
        </w:tc>
      </w:tr>
      <w:tr w:rsidR="00EB69F7" w:rsidRPr="000C7984" w14:paraId="763E9E04" w14:textId="77777777" w:rsidTr="005E5257">
        <w:tc>
          <w:tcPr>
            <w:tcW w:w="327" w:type="pct"/>
          </w:tcPr>
          <w:p w14:paraId="50056F25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7B85ACD0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43A79D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44" w:type="pct"/>
            <w:vAlign w:val="center"/>
          </w:tcPr>
          <w:p w14:paraId="08821C36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ANILHA VAZADA 10 KG (PAR):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material em ferro fundido e revestimento emborrachado com laterais vazadas para facilitar o manuseio. Furo central de 30mm. Peso por anilha: 10 kg.</w:t>
            </w:r>
          </w:p>
        </w:tc>
        <w:tc>
          <w:tcPr>
            <w:tcW w:w="353" w:type="pct"/>
            <w:vAlign w:val="center"/>
          </w:tcPr>
          <w:p w14:paraId="028105DC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PAR</w:t>
            </w:r>
          </w:p>
          <w:p w14:paraId="2ACA6BEA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329AC32F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</w:tr>
      <w:tr w:rsidR="00EB69F7" w:rsidRPr="000C7984" w14:paraId="66B0F98F" w14:textId="77777777" w:rsidTr="005E5257">
        <w:tc>
          <w:tcPr>
            <w:tcW w:w="327" w:type="pct"/>
          </w:tcPr>
          <w:p w14:paraId="5B40E548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3A8CF4D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  <w:p w14:paraId="5E259623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44" w:type="pct"/>
          </w:tcPr>
          <w:p w14:paraId="62FD9C65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ANILHA VAZADA 15 KG (PAR): 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material em ferro fundido e revestimento emborrachado com laterais vazadas para facilitar o manuseio. Furo central de 30mm. Peso por anilha: 15 kg.</w:t>
            </w:r>
          </w:p>
        </w:tc>
        <w:tc>
          <w:tcPr>
            <w:tcW w:w="353" w:type="pct"/>
            <w:vAlign w:val="center"/>
          </w:tcPr>
          <w:p w14:paraId="3665CD2C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7CDBD6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PAR</w:t>
            </w:r>
          </w:p>
        </w:tc>
        <w:tc>
          <w:tcPr>
            <w:tcW w:w="476" w:type="pct"/>
            <w:vAlign w:val="center"/>
          </w:tcPr>
          <w:p w14:paraId="230A8C31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</w:tr>
      <w:tr w:rsidR="00EB69F7" w:rsidRPr="000C7984" w14:paraId="7DCD1052" w14:textId="77777777" w:rsidTr="005E5257">
        <w:tc>
          <w:tcPr>
            <w:tcW w:w="327" w:type="pct"/>
          </w:tcPr>
          <w:p w14:paraId="3D9D4E6B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6D64167" w14:textId="1901D440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  <w:p w14:paraId="7497E0C9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44" w:type="pct"/>
          </w:tcPr>
          <w:p w14:paraId="01976D18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BARRA MACIÇA 1,20m: 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confeccionada em aço carbono resistente, cobreado e cromado, com uma área recartilhada que permite melhor pegada, resistência para até 150 Kg de anilhas. Diâmetro: 28 mm. Acompanhada das presilhas para travamento da anilha.</w:t>
            </w:r>
          </w:p>
        </w:tc>
        <w:tc>
          <w:tcPr>
            <w:tcW w:w="353" w:type="pct"/>
            <w:vAlign w:val="center"/>
          </w:tcPr>
          <w:p w14:paraId="2940DEC1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8AE4BF6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UNI</w:t>
            </w:r>
          </w:p>
        </w:tc>
        <w:tc>
          <w:tcPr>
            <w:tcW w:w="476" w:type="pct"/>
            <w:vAlign w:val="center"/>
          </w:tcPr>
          <w:p w14:paraId="11A4E40A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</w:tr>
      <w:tr w:rsidR="00EB69F7" w:rsidRPr="000C7984" w14:paraId="53E1CAA7" w14:textId="77777777" w:rsidTr="005E5257">
        <w:tc>
          <w:tcPr>
            <w:tcW w:w="327" w:type="pct"/>
          </w:tcPr>
          <w:p w14:paraId="3EF81EF0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4FC7AE7C" w14:textId="6AF17311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844" w:type="pct"/>
          </w:tcPr>
          <w:p w14:paraId="3A7DA7F5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BARRA MACIÇA 1,80m: 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confeccionada em aço carbono resistente, cobreado e cromado, com uma área recartilhada que permite melhor pegada, resistência para até 150 Kg de anilhas. Diâmetro: 28 mm. Acompanhada das presilhas para travamento da anilha.</w:t>
            </w:r>
          </w:p>
        </w:tc>
        <w:tc>
          <w:tcPr>
            <w:tcW w:w="353" w:type="pct"/>
            <w:vAlign w:val="center"/>
          </w:tcPr>
          <w:p w14:paraId="01A144D7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2DA8FA0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UNI</w:t>
            </w:r>
          </w:p>
        </w:tc>
        <w:tc>
          <w:tcPr>
            <w:tcW w:w="476" w:type="pct"/>
            <w:vAlign w:val="center"/>
          </w:tcPr>
          <w:p w14:paraId="35C4A459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</w:tr>
      <w:tr w:rsidR="00EB69F7" w:rsidRPr="000C7984" w14:paraId="5C4F6262" w14:textId="77777777" w:rsidTr="005E5257">
        <w:tc>
          <w:tcPr>
            <w:tcW w:w="327" w:type="pct"/>
          </w:tcPr>
          <w:p w14:paraId="1828426F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B896707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4142550E" w14:textId="409CB4AE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844" w:type="pct"/>
          </w:tcPr>
          <w:p w14:paraId="28C5C7F0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KIT DE HALTERES EMBORRACHADOS (1 KG A 5KG - PAR):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kit em pares de halteres no formato cilíndrico fabricado em ferro fundido com revestimento em borracha </w:t>
            </w:r>
            <w:proofErr w:type="spellStart"/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Plastisol</w:t>
            </w:r>
            <w:proofErr w:type="spellEnd"/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PVC, indicador de peso gravado no ferro. Resistente a água, óleos, fungos, ataque químico, antichama, dielétrico. </w:t>
            </w: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Pares: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01 kg a 05 kg.</w:t>
            </w:r>
          </w:p>
        </w:tc>
        <w:tc>
          <w:tcPr>
            <w:tcW w:w="353" w:type="pct"/>
            <w:vAlign w:val="center"/>
          </w:tcPr>
          <w:p w14:paraId="46941176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6EBC73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4066C9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KIT</w:t>
            </w:r>
          </w:p>
        </w:tc>
        <w:tc>
          <w:tcPr>
            <w:tcW w:w="476" w:type="pct"/>
            <w:vAlign w:val="center"/>
          </w:tcPr>
          <w:p w14:paraId="09B41327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</w:tr>
      <w:tr w:rsidR="00EB69F7" w:rsidRPr="000C7984" w14:paraId="4A9E6942" w14:textId="77777777" w:rsidTr="005E5257">
        <w:tc>
          <w:tcPr>
            <w:tcW w:w="327" w:type="pct"/>
          </w:tcPr>
          <w:p w14:paraId="6C7E31AD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40449F27" w14:textId="78E93EE6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  <w:p w14:paraId="239A64D3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51ABB54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44" w:type="pct"/>
            <w:vAlign w:val="center"/>
          </w:tcPr>
          <w:p w14:paraId="1D918D10" w14:textId="77777777" w:rsidR="00EB69F7" w:rsidRPr="000C7984" w:rsidRDefault="00EB69F7" w:rsidP="008C635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KETTLEBELLS 6 KG 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confeccionado em ferro fundido com revestimento emborrachado e com a alça polida, indicador de peso gravado no ferro.</w:t>
            </w:r>
          </w:p>
          <w:p w14:paraId="73DD68EA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Pesos solicitados: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6 kg</w:t>
            </w:r>
          </w:p>
        </w:tc>
        <w:tc>
          <w:tcPr>
            <w:tcW w:w="353" w:type="pct"/>
            <w:vAlign w:val="center"/>
          </w:tcPr>
          <w:p w14:paraId="100ECB80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UND</w:t>
            </w:r>
          </w:p>
          <w:p w14:paraId="22A1B5F5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0CE4448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741E548C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</w:tr>
      <w:tr w:rsidR="00EB69F7" w:rsidRPr="000C7984" w14:paraId="5DBD1150" w14:textId="77777777" w:rsidTr="005E5257">
        <w:tc>
          <w:tcPr>
            <w:tcW w:w="327" w:type="pct"/>
          </w:tcPr>
          <w:p w14:paraId="42FC0C05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A65F714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4C49D40" w14:textId="68D4C5D9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844" w:type="pct"/>
            <w:vAlign w:val="center"/>
          </w:tcPr>
          <w:p w14:paraId="55D151B4" w14:textId="77777777" w:rsidR="00EB69F7" w:rsidRPr="000C7984" w:rsidRDefault="00EB69F7" w:rsidP="008C635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KIT DE CANELEIRA/TORNOZELEIRA (1 KG A 8 KG -PAR):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projetada em </w:t>
            </w:r>
            <w:proofErr w:type="spellStart"/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Bagum</w:t>
            </w:r>
            <w:proofErr w:type="spellEnd"/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material resistente, de revestimento vinílico, sendo preenchida com areia, em quantidade ideal para atingir a carga necessária. O fechamento é feito em velcro e dispõe maior segurança ao usuário.</w:t>
            </w:r>
          </w:p>
          <w:p w14:paraId="5A383BBC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>Pares: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1 kg a 8 kg.</w:t>
            </w:r>
          </w:p>
        </w:tc>
        <w:tc>
          <w:tcPr>
            <w:tcW w:w="353" w:type="pct"/>
            <w:vAlign w:val="center"/>
          </w:tcPr>
          <w:p w14:paraId="3A5870DE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EEB8C1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32C895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KIT</w:t>
            </w:r>
          </w:p>
        </w:tc>
        <w:tc>
          <w:tcPr>
            <w:tcW w:w="476" w:type="pct"/>
            <w:vAlign w:val="center"/>
          </w:tcPr>
          <w:p w14:paraId="094601BB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</w:tr>
      <w:tr w:rsidR="00EB69F7" w:rsidRPr="000C7984" w14:paraId="75B26A34" w14:textId="77777777" w:rsidTr="005E5257">
        <w:tc>
          <w:tcPr>
            <w:tcW w:w="327" w:type="pct"/>
          </w:tcPr>
          <w:p w14:paraId="394E149C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37989C1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8A665DC" w14:textId="18FDE9AA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844" w:type="pct"/>
            <w:vAlign w:val="center"/>
          </w:tcPr>
          <w:p w14:paraId="529EA454" w14:textId="55B75E02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STEP: 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material em EVA. </w:t>
            </w:r>
            <w:proofErr w:type="spellStart"/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Anti-impacto</w:t>
            </w:r>
            <w:proofErr w:type="spellEnd"/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de alta resistência e plataforma superiore</w:t>
            </w:r>
            <w:r w:rsidR="000C7984" w:rsidRPr="000C7984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antiderrapante. Dimensões aproximadas: 60 x 28 x 10 cm.</w:t>
            </w:r>
          </w:p>
        </w:tc>
        <w:tc>
          <w:tcPr>
            <w:tcW w:w="353" w:type="pct"/>
            <w:vAlign w:val="center"/>
          </w:tcPr>
          <w:p w14:paraId="2B130A93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897E00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UNI</w:t>
            </w:r>
          </w:p>
        </w:tc>
        <w:tc>
          <w:tcPr>
            <w:tcW w:w="476" w:type="pct"/>
            <w:vAlign w:val="center"/>
          </w:tcPr>
          <w:p w14:paraId="79B37C3F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</w:tr>
      <w:tr w:rsidR="00EB69F7" w:rsidRPr="000C7984" w14:paraId="15EF67DB" w14:textId="77777777" w:rsidTr="005E5257">
        <w:tc>
          <w:tcPr>
            <w:tcW w:w="327" w:type="pct"/>
          </w:tcPr>
          <w:p w14:paraId="4F41333D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35779EA" w14:textId="0EF76E7B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844" w:type="pct"/>
          </w:tcPr>
          <w:p w14:paraId="1DECB5D1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CORDA NAVAL 38mm: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material em nylon. Medindo 10 m de comprimento e 38 mm de diâmetro. Possuindo capa protetora contra atrito em lona e com manoplas para maior conforto.</w:t>
            </w:r>
          </w:p>
        </w:tc>
        <w:tc>
          <w:tcPr>
            <w:tcW w:w="353" w:type="pct"/>
            <w:vAlign w:val="center"/>
          </w:tcPr>
          <w:p w14:paraId="1D07C20F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AC7697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UNI</w:t>
            </w:r>
          </w:p>
        </w:tc>
        <w:tc>
          <w:tcPr>
            <w:tcW w:w="476" w:type="pct"/>
            <w:vAlign w:val="center"/>
          </w:tcPr>
          <w:p w14:paraId="6C4E6116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</w:tr>
      <w:tr w:rsidR="00EB69F7" w:rsidRPr="000C7984" w14:paraId="5547B8FB" w14:textId="77777777" w:rsidTr="005E5257">
        <w:tc>
          <w:tcPr>
            <w:tcW w:w="327" w:type="pct"/>
          </w:tcPr>
          <w:p w14:paraId="113A98FD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00BCAC0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F6DDB01" w14:textId="37C6980C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844" w:type="pct"/>
          </w:tcPr>
          <w:p w14:paraId="24777222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KIT DE ARGOLAS DE AGILIDADE: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com 12 unidades. Material em PVC de alta qualidade, medindo 45 cm de diâmetro e com sistema de encaixe por velcro.</w:t>
            </w:r>
          </w:p>
        </w:tc>
        <w:tc>
          <w:tcPr>
            <w:tcW w:w="353" w:type="pct"/>
            <w:vAlign w:val="center"/>
          </w:tcPr>
          <w:p w14:paraId="156241BE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80E31F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KIT</w:t>
            </w:r>
          </w:p>
        </w:tc>
        <w:tc>
          <w:tcPr>
            <w:tcW w:w="476" w:type="pct"/>
            <w:vAlign w:val="center"/>
          </w:tcPr>
          <w:p w14:paraId="6C9618F1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</w:tr>
      <w:tr w:rsidR="00EB69F7" w:rsidRPr="000C7984" w14:paraId="344A956C" w14:textId="77777777" w:rsidTr="005E5257">
        <w:tc>
          <w:tcPr>
            <w:tcW w:w="327" w:type="pct"/>
          </w:tcPr>
          <w:p w14:paraId="358AFFF6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08A5D21" w14:textId="77835ACA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844" w:type="pct"/>
          </w:tcPr>
          <w:p w14:paraId="47238FE2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ESCADA DE AGILIDADE 5 METROS: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material em Nylon e polipropileno. Dimensões: 5 metros de comprimento - 10 degraus.</w:t>
            </w:r>
          </w:p>
        </w:tc>
        <w:tc>
          <w:tcPr>
            <w:tcW w:w="353" w:type="pct"/>
            <w:vAlign w:val="center"/>
          </w:tcPr>
          <w:p w14:paraId="3A53A339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A99E8B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UNI</w:t>
            </w:r>
          </w:p>
        </w:tc>
        <w:tc>
          <w:tcPr>
            <w:tcW w:w="476" w:type="pct"/>
            <w:vAlign w:val="center"/>
          </w:tcPr>
          <w:p w14:paraId="4734165C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</w:tr>
      <w:tr w:rsidR="00EB69F7" w:rsidRPr="000C7984" w14:paraId="3B08D0D6" w14:textId="77777777" w:rsidTr="005E5257">
        <w:tc>
          <w:tcPr>
            <w:tcW w:w="327" w:type="pct"/>
          </w:tcPr>
          <w:p w14:paraId="6CFFE380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FC7A747" w14:textId="069F50BC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</w:t>
            </w:r>
          </w:p>
          <w:p w14:paraId="19691959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FFE3AE7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44" w:type="pct"/>
          </w:tcPr>
          <w:p w14:paraId="0726AC61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BLOCO DE EVA PARA YOGA: 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bloco de yoga para apoio, alinhamento e alongamento. Confortável, leve, com boa aderência, lavável e reciclável. </w:t>
            </w: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Medidas: 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22,5 x 12,5 x 8cm; densidade 130kg/m³, dureza 55 </w:t>
            </w:r>
            <w:proofErr w:type="spellStart"/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shore</w:t>
            </w:r>
            <w:proofErr w:type="spellEnd"/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(alta densidade e firmeza), fabricado em EVA com as laterais chanfradas. </w:t>
            </w:r>
          </w:p>
        </w:tc>
        <w:tc>
          <w:tcPr>
            <w:tcW w:w="353" w:type="pct"/>
            <w:vAlign w:val="center"/>
          </w:tcPr>
          <w:p w14:paraId="71AFAD79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9EE98C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UNI</w:t>
            </w:r>
          </w:p>
        </w:tc>
        <w:tc>
          <w:tcPr>
            <w:tcW w:w="476" w:type="pct"/>
            <w:vAlign w:val="center"/>
          </w:tcPr>
          <w:p w14:paraId="1A72A3F6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EB69F7" w:rsidRPr="000C7984" w14:paraId="17600232" w14:textId="77777777" w:rsidTr="005E5257">
        <w:tc>
          <w:tcPr>
            <w:tcW w:w="327" w:type="pct"/>
          </w:tcPr>
          <w:p w14:paraId="5C406B9F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E6D9059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C477B27" w14:textId="7D8F7663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3844" w:type="pct"/>
          </w:tcPr>
          <w:p w14:paraId="1D4C5253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BLOCO DE ESPUMA: 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bloco de espuma com densidade 33, firme e macio para que possa proporcionar um suporte confortável as articulações durante a pratica da atividade. </w:t>
            </w: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>Descrição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: medidas 30x15x5cm, fabricado em espuma D33, capa removível ou em </w:t>
            </w:r>
            <w:proofErr w:type="spellStart"/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corino</w:t>
            </w:r>
            <w:proofErr w:type="spellEnd"/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53" w:type="pct"/>
            <w:vAlign w:val="center"/>
          </w:tcPr>
          <w:p w14:paraId="13FEF4C0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7001EE0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AD48E6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UNI</w:t>
            </w:r>
          </w:p>
        </w:tc>
        <w:tc>
          <w:tcPr>
            <w:tcW w:w="476" w:type="pct"/>
            <w:vAlign w:val="center"/>
          </w:tcPr>
          <w:p w14:paraId="04D26B03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EB69F7" w:rsidRPr="000C7984" w14:paraId="00A73316" w14:textId="77777777" w:rsidTr="005E5257">
        <w:tc>
          <w:tcPr>
            <w:tcW w:w="327" w:type="pct"/>
          </w:tcPr>
          <w:p w14:paraId="5941032B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E235BA5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D7F864F" w14:textId="6D5A91E7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3844" w:type="pct"/>
          </w:tcPr>
          <w:p w14:paraId="40505579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BOLSTER PARA YOGA: 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almofadão para pratica de yoga, formato cilíndrico grande. </w:t>
            </w: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Descrição: 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almofada para yoga de formato cilíndrico grande, com capa externa removível em sarja e capa interna de TNT, preenchimento com estopa. </w:t>
            </w: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Descrição: 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tecido brim sarja 100% algodão, preenchimento em estopa. Tamanho: altura 25cm, largura 70cm, profundidade 25cm, peso aproximado 3,7 kg.</w:t>
            </w:r>
          </w:p>
        </w:tc>
        <w:tc>
          <w:tcPr>
            <w:tcW w:w="353" w:type="pct"/>
            <w:vAlign w:val="center"/>
          </w:tcPr>
          <w:p w14:paraId="64EBD573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6689C75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46FBC3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UNI</w:t>
            </w:r>
          </w:p>
        </w:tc>
        <w:tc>
          <w:tcPr>
            <w:tcW w:w="476" w:type="pct"/>
            <w:vAlign w:val="center"/>
          </w:tcPr>
          <w:p w14:paraId="5C3537B6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EB69F7" w:rsidRPr="000C7984" w14:paraId="67390BF9" w14:textId="77777777" w:rsidTr="005E5257">
        <w:tc>
          <w:tcPr>
            <w:tcW w:w="327" w:type="pct"/>
          </w:tcPr>
          <w:p w14:paraId="295F9109" w14:textId="3015775C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844" w:type="pct"/>
          </w:tcPr>
          <w:p w14:paraId="524BC908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TAPETE PARA YOGA: </w:t>
            </w: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tapete para a pratica de yoga confortável, antiderrapante, fácil higienização. Composição 95% de </w:t>
            </w:r>
            <w:proofErr w:type="spellStart"/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policloreto</w:t>
            </w:r>
            <w:proofErr w:type="spellEnd"/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 de vinila, 5% poliéster. Altura 6mm, comprimento 1,90cm, largura 61cm. </w:t>
            </w:r>
          </w:p>
        </w:tc>
        <w:tc>
          <w:tcPr>
            <w:tcW w:w="353" w:type="pct"/>
            <w:vAlign w:val="center"/>
          </w:tcPr>
          <w:p w14:paraId="406C172E" w14:textId="06B77824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UNI</w:t>
            </w:r>
          </w:p>
        </w:tc>
        <w:tc>
          <w:tcPr>
            <w:tcW w:w="476" w:type="pct"/>
            <w:vAlign w:val="center"/>
          </w:tcPr>
          <w:p w14:paraId="0DC204A6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EB69F7" w:rsidRPr="000C7984" w14:paraId="4C694915" w14:textId="77777777" w:rsidTr="005E5257">
        <w:tc>
          <w:tcPr>
            <w:tcW w:w="327" w:type="pct"/>
          </w:tcPr>
          <w:p w14:paraId="4CCA3CDE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58DF103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163A3D5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690EE81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11AB9AF" w14:textId="2F3D16D8" w:rsidR="00EB69F7" w:rsidRPr="000C7984" w:rsidRDefault="00144289" w:rsidP="008C6355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3844" w:type="pct"/>
          </w:tcPr>
          <w:p w14:paraId="410F45AE" w14:textId="1150E6A1" w:rsidR="00EB69F7" w:rsidRPr="008C6355" w:rsidRDefault="00EB69F7" w:rsidP="008C6355">
            <w:pPr>
              <w:pStyle w:val="PargrafodaLista"/>
              <w:ind w:left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0C7984">
              <w:rPr>
                <w:rFonts w:ascii="Times New Roman" w:hAnsi="Times New Roman"/>
                <w:b/>
                <w:sz w:val="22"/>
                <w:szCs w:val="22"/>
              </w:rPr>
              <w:t xml:space="preserve">CLORO ESTABILIZADO (a base de ácido </w:t>
            </w:r>
            <w:proofErr w:type="spellStart"/>
            <w:r w:rsidRPr="000C7984">
              <w:rPr>
                <w:rFonts w:ascii="Times New Roman" w:hAnsi="Times New Roman"/>
                <w:b/>
                <w:sz w:val="22"/>
                <w:szCs w:val="22"/>
              </w:rPr>
              <w:t>cianúrico</w:t>
            </w:r>
            <w:proofErr w:type="spellEnd"/>
            <w:r w:rsidRPr="000C7984">
              <w:rPr>
                <w:rFonts w:ascii="Times New Roman" w:hAnsi="Times New Roman"/>
                <w:b/>
                <w:sz w:val="22"/>
                <w:szCs w:val="22"/>
              </w:rPr>
              <w:t>) –</w:t>
            </w:r>
            <w:r w:rsidR="008C6355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0C7984">
              <w:rPr>
                <w:rFonts w:ascii="Times New Roman" w:hAnsi="Times New Roman"/>
                <w:b/>
                <w:sz w:val="22"/>
                <w:szCs w:val="22"/>
              </w:rPr>
              <w:t xml:space="preserve">Descrição: </w:t>
            </w:r>
            <w:r w:rsidRPr="000C7984">
              <w:rPr>
                <w:rFonts w:ascii="Times New Roman" w:hAnsi="Times New Roman"/>
                <w:sz w:val="22"/>
                <w:szCs w:val="22"/>
              </w:rPr>
              <w:t xml:space="preserve">produto a base de ácido </w:t>
            </w:r>
            <w:proofErr w:type="spellStart"/>
            <w:r w:rsidRPr="000C7984">
              <w:rPr>
                <w:rFonts w:ascii="Times New Roman" w:hAnsi="Times New Roman"/>
                <w:sz w:val="22"/>
                <w:szCs w:val="22"/>
              </w:rPr>
              <w:t>cianúrico</w:t>
            </w:r>
            <w:proofErr w:type="spellEnd"/>
            <w:r w:rsidRPr="000C7984">
              <w:rPr>
                <w:rFonts w:ascii="Times New Roman" w:hAnsi="Times New Roman"/>
                <w:sz w:val="22"/>
                <w:szCs w:val="22"/>
              </w:rPr>
              <w:t>, forma</w:t>
            </w:r>
            <w:r w:rsidR="008C63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C7984">
              <w:rPr>
                <w:rFonts w:ascii="Times New Roman" w:hAnsi="Times New Roman"/>
                <w:sz w:val="22"/>
                <w:szCs w:val="22"/>
              </w:rPr>
              <w:t>Rapidamente em contato com a água da piscina, o</w:t>
            </w:r>
            <w:r w:rsidR="008C63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C7984">
              <w:rPr>
                <w:rFonts w:ascii="Times New Roman" w:hAnsi="Times New Roman"/>
                <w:sz w:val="22"/>
                <w:szCs w:val="22"/>
              </w:rPr>
              <w:t>ácido hipocloroso (bactericida), que elimina bactérias</w:t>
            </w:r>
            <w:r w:rsidR="008C63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C7984">
              <w:rPr>
                <w:rFonts w:ascii="Times New Roman" w:hAnsi="Times New Roman"/>
                <w:sz w:val="22"/>
                <w:szCs w:val="22"/>
              </w:rPr>
              <w:t>e algas</w:t>
            </w:r>
            <w:r w:rsidR="008C63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C7984">
              <w:rPr>
                <w:rFonts w:ascii="Times New Roman" w:hAnsi="Times New Roman"/>
                <w:b/>
                <w:sz w:val="22"/>
                <w:szCs w:val="22"/>
              </w:rPr>
              <w:t xml:space="preserve">Cor e aparência: </w:t>
            </w:r>
            <w:r w:rsidRPr="000C7984">
              <w:rPr>
                <w:rFonts w:ascii="Times New Roman" w:hAnsi="Times New Roman"/>
                <w:sz w:val="22"/>
                <w:szCs w:val="22"/>
              </w:rPr>
              <w:t>granulado cor cinza claro.</w:t>
            </w:r>
            <w:r w:rsidR="008C63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C7984">
              <w:rPr>
                <w:rFonts w:ascii="Times New Roman" w:hAnsi="Times New Roman"/>
                <w:b/>
                <w:sz w:val="22"/>
                <w:szCs w:val="22"/>
              </w:rPr>
              <w:t xml:space="preserve">Odor: </w:t>
            </w:r>
            <w:r w:rsidRPr="000C7984">
              <w:rPr>
                <w:rFonts w:ascii="Times New Roman" w:hAnsi="Times New Roman"/>
                <w:sz w:val="22"/>
                <w:szCs w:val="22"/>
              </w:rPr>
              <w:t>característico</w:t>
            </w:r>
            <w:r w:rsidR="008C63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C7984">
              <w:rPr>
                <w:rFonts w:ascii="Times New Roman" w:hAnsi="Times New Roman"/>
                <w:b/>
                <w:sz w:val="22"/>
                <w:szCs w:val="22"/>
              </w:rPr>
              <w:t>Teor do ativo principal: mínimo 40,0%</w:t>
            </w:r>
            <w:r w:rsidR="008C6355">
              <w:rPr>
                <w:rFonts w:ascii="Times New Roman" w:hAnsi="Times New Roman"/>
                <w:b/>
                <w:sz w:val="22"/>
                <w:szCs w:val="22"/>
              </w:rPr>
              <w:t xml:space="preserve">. </w:t>
            </w:r>
            <w:r w:rsidRPr="000C7984">
              <w:rPr>
                <w:rFonts w:ascii="Times New Roman" w:hAnsi="Times New Roman"/>
                <w:b/>
                <w:sz w:val="22"/>
                <w:szCs w:val="22"/>
              </w:rPr>
              <w:t xml:space="preserve">Validade: </w:t>
            </w:r>
            <w:r w:rsidR="008C6355" w:rsidRPr="000C7984">
              <w:rPr>
                <w:rFonts w:ascii="Times New Roman" w:hAnsi="Times New Roman"/>
                <w:sz w:val="22"/>
                <w:szCs w:val="22"/>
              </w:rPr>
              <w:t>mínimo</w:t>
            </w:r>
            <w:r w:rsidRPr="000C7984">
              <w:rPr>
                <w:rFonts w:ascii="Times New Roman" w:hAnsi="Times New Roman"/>
                <w:sz w:val="22"/>
                <w:szCs w:val="22"/>
              </w:rPr>
              <w:t xml:space="preserve"> 24 meses da data de fabricação.</w:t>
            </w:r>
          </w:p>
          <w:p w14:paraId="01F10E63" w14:textId="77777777" w:rsidR="00EB69F7" w:rsidRPr="000C7984" w:rsidRDefault="00EB69F7" w:rsidP="008C6355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b/>
                <w:sz w:val="22"/>
                <w:szCs w:val="22"/>
              </w:rPr>
              <w:t>BALDE COM 10 QUILOS.</w:t>
            </w:r>
          </w:p>
        </w:tc>
        <w:tc>
          <w:tcPr>
            <w:tcW w:w="353" w:type="pct"/>
            <w:vAlign w:val="center"/>
          </w:tcPr>
          <w:p w14:paraId="17C1AE34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44CA3F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0FBD0F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4D4D120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678907" w14:textId="4788BBCB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UNI</w:t>
            </w:r>
          </w:p>
        </w:tc>
        <w:tc>
          <w:tcPr>
            <w:tcW w:w="476" w:type="pct"/>
            <w:vAlign w:val="center"/>
          </w:tcPr>
          <w:p w14:paraId="36008133" w14:textId="77777777" w:rsidR="00EB69F7" w:rsidRPr="000C7984" w:rsidRDefault="00EB69F7" w:rsidP="008C635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</w:tbl>
    <w:p w14:paraId="66F6164D" w14:textId="77777777" w:rsidR="00EB69F7" w:rsidRPr="000C7984" w:rsidRDefault="00EB69F7" w:rsidP="00EB69F7">
      <w:pPr>
        <w:autoSpaceDE w:val="0"/>
        <w:autoSpaceDN w:val="0"/>
        <w:adjustRightInd w:val="0"/>
        <w:spacing w:after="160"/>
        <w:contextualSpacing/>
        <w:jc w:val="both"/>
        <w:rPr>
          <w:rFonts w:ascii="Times New Roman" w:eastAsia="Calibri" w:hAnsi="Times New Roman" w:cs="Times New Roman"/>
        </w:rPr>
      </w:pPr>
    </w:p>
    <w:p w14:paraId="5D44DB7A" w14:textId="77777777" w:rsidR="008C6355" w:rsidRPr="008C6355" w:rsidRDefault="00EB69F7" w:rsidP="00EB69F7">
      <w:pPr>
        <w:numPr>
          <w:ilvl w:val="1"/>
          <w:numId w:val="4"/>
        </w:numPr>
        <w:autoSpaceDE w:val="0"/>
        <w:autoSpaceDN w:val="0"/>
        <w:adjustRightInd w:val="0"/>
        <w:spacing w:after="160"/>
        <w:ind w:left="0" w:firstLine="0"/>
        <w:contextualSpacing/>
        <w:jc w:val="both"/>
        <w:rPr>
          <w:rFonts w:ascii="Times New Roman" w:eastAsia="Calibri" w:hAnsi="Times New Roman" w:cs="Times New Roman"/>
        </w:rPr>
      </w:pPr>
      <w:r w:rsidRPr="000C7984">
        <w:rPr>
          <w:rFonts w:ascii="Times New Roman" w:eastAsia="Calibri" w:hAnsi="Times New Roman" w:cs="Times New Roman"/>
        </w:rPr>
        <w:t>Os bens de consumo objeto desta contratação são caracterizados como comuns, conforme elementos constantes no Estudo Técnico Preliminar.</w:t>
      </w:r>
      <w:r w:rsidR="008C6355" w:rsidRPr="008C6355">
        <w:t xml:space="preserve"> </w:t>
      </w:r>
    </w:p>
    <w:p w14:paraId="0BEACF86" w14:textId="77777777" w:rsidR="008C6355" w:rsidRPr="008C6355" w:rsidRDefault="008C6355" w:rsidP="008C6355">
      <w:pPr>
        <w:autoSpaceDE w:val="0"/>
        <w:autoSpaceDN w:val="0"/>
        <w:adjustRightInd w:val="0"/>
        <w:spacing w:after="160"/>
        <w:contextualSpacing/>
        <w:jc w:val="both"/>
        <w:rPr>
          <w:rFonts w:ascii="Times New Roman" w:eastAsia="Calibri" w:hAnsi="Times New Roman" w:cs="Times New Roman"/>
        </w:rPr>
      </w:pPr>
    </w:p>
    <w:p w14:paraId="09C2766C" w14:textId="0CA39DAC" w:rsidR="00EB69F7" w:rsidRPr="008C6355" w:rsidRDefault="008C6355" w:rsidP="008C6355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</w:rPr>
      </w:pPr>
      <w:r w:rsidRPr="008C6355">
        <w:rPr>
          <w:rFonts w:ascii="Times New Roman" w:hAnsi="Times New Roman" w:cs="Times New Roman"/>
        </w:rPr>
        <w:t>A presente contratação fundamenta-se no art. 75, inciso II, da Lei Federal nº 14.133/2021</w:t>
      </w:r>
      <w:r>
        <w:rPr>
          <w:rFonts w:ascii="Times New Roman" w:hAnsi="Times New Roman" w:cs="Times New Roman"/>
        </w:rPr>
        <w:t>.</w:t>
      </w:r>
    </w:p>
    <w:p w14:paraId="375F2D4E" w14:textId="5C37AB7E" w:rsidR="00EB69F7" w:rsidRPr="008C6355" w:rsidRDefault="00EB69F7" w:rsidP="008C6355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959CC3F" w14:textId="77777777" w:rsidR="00EB69F7" w:rsidRPr="000C7984" w:rsidRDefault="00EB69F7" w:rsidP="00EB69F7">
      <w:pPr>
        <w:numPr>
          <w:ilvl w:val="1"/>
          <w:numId w:val="4"/>
        </w:numPr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lang w:eastAsia="pt-BR"/>
        </w:rPr>
      </w:pPr>
      <w:r w:rsidRPr="000C7984">
        <w:rPr>
          <w:rFonts w:ascii="Times New Roman" w:eastAsia="Calibri" w:hAnsi="Times New Roman" w:cs="Times New Roman"/>
          <w:b/>
          <w:bCs/>
        </w:rPr>
        <w:t>DO LOCAL E CONDIÇÕES DE ENTREGA:</w:t>
      </w:r>
    </w:p>
    <w:p w14:paraId="64FD6E97" w14:textId="77777777" w:rsidR="00EB69F7" w:rsidRPr="000C7984" w:rsidRDefault="00EB69F7" w:rsidP="00EB69F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lang w:eastAsia="pt-BR"/>
        </w:rPr>
      </w:pPr>
    </w:p>
    <w:p w14:paraId="04FC7287" w14:textId="46C6EDEC" w:rsidR="00EB69F7" w:rsidRPr="00820709" w:rsidRDefault="00D6221F" w:rsidP="00824535">
      <w:pPr>
        <w:numPr>
          <w:ilvl w:val="2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lang w:eastAsia="pt-BR"/>
        </w:rPr>
      </w:pPr>
      <w:r w:rsidRPr="00D6221F">
        <w:rPr>
          <w:rFonts w:ascii="Times New Roman" w:hAnsi="Times New Roman" w:cs="Times New Roman"/>
        </w:rPr>
        <w:t xml:space="preserve">A entrega deverá ocorrer no prazo máximo </w:t>
      </w:r>
      <w:commentRangeStart w:id="1"/>
      <w:r w:rsidRPr="00D6221F">
        <w:rPr>
          <w:rFonts w:ascii="Times New Roman" w:hAnsi="Times New Roman" w:cs="Times New Roman"/>
        </w:rPr>
        <w:t xml:space="preserve">de </w:t>
      </w:r>
      <w:r w:rsidR="003C1ED7" w:rsidRPr="003C1ED7">
        <w:rPr>
          <w:rFonts w:ascii="Times New Roman" w:hAnsi="Times New Roman" w:cs="Times New Roman"/>
        </w:rPr>
        <w:t>10</w:t>
      </w:r>
      <w:r w:rsidRPr="003C1ED7">
        <w:rPr>
          <w:rFonts w:ascii="Times New Roman" w:hAnsi="Times New Roman" w:cs="Times New Roman"/>
        </w:rPr>
        <w:t xml:space="preserve"> </w:t>
      </w:r>
      <w:r w:rsidRPr="00D6221F">
        <w:rPr>
          <w:rFonts w:ascii="Times New Roman" w:hAnsi="Times New Roman" w:cs="Times New Roman"/>
        </w:rPr>
        <w:t xml:space="preserve">dias </w:t>
      </w:r>
      <w:commentRangeEnd w:id="1"/>
      <w:r>
        <w:rPr>
          <w:rStyle w:val="Refdecomentrio"/>
          <w:rFonts w:ascii="Times New Roman" w:eastAsia="Times New Roman" w:hAnsi="Times New Roman" w:cs="Times New Roman"/>
          <w:lang w:eastAsia="pt-BR"/>
        </w:rPr>
        <w:commentReference w:id="1"/>
      </w:r>
      <w:r w:rsidRPr="00D6221F">
        <w:rPr>
          <w:rFonts w:ascii="Times New Roman" w:hAnsi="Times New Roman" w:cs="Times New Roman"/>
        </w:rPr>
        <w:t>corridos após o recebimento da Autorização de Fornecimento</w:t>
      </w:r>
      <w:r w:rsidR="00EB69F7" w:rsidRPr="00D6221F">
        <w:rPr>
          <w:rFonts w:ascii="Times New Roman" w:eastAsia="Calibri" w:hAnsi="Times New Roman" w:cs="Times New Roman"/>
          <w:color w:val="000000" w:themeColor="text1"/>
        </w:rPr>
        <w:t xml:space="preserve"> deverão ser entregues no seguinte endereço; Rua D</w:t>
      </w:r>
      <w:r w:rsidR="00D27CB5" w:rsidRPr="00D6221F">
        <w:rPr>
          <w:rFonts w:ascii="Times New Roman" w:eastAsia="Calibri" w:hAnsi="Times New Roman" w:cs="Times New Roman"/>
          <w:color w:val="000000" w:themeColor="text1"/>
        </w:rPr>
        <w:t>r</w:t>
      </w:r>
      <w:r w:rsidR="008C6355" w:rsidRPr="00D6221F">
        <w:rPr>
          <w:rFonts w:ascii="Times New Roman" w:eastAsia="Calibri" w:hAnsi="Times New Roman" w:cs="Times New Roman"/>
          <w:color w:val="000000" w:themeColor="text1"/>
        </w:rPr>
        <w:t>.</w:t>
      </w:r>
      <w:r w:rsidR="00EB69F7" w:rsidRPr="00D6221F">
        <w:rPr>
          <w:rFonts w:ascii="Times New Roman" w:eastAsia="Calibri" w:hAnsi="Times New Roman" w:cs="Times New Roman"/>
          <w:color w:val="000000" w:themeColor="text1"/>
        </w:rPr>
        <w:t xml:space="preserve"> Costa Marques S/N, Bairro Centro, CEP nº 79.280-000, fone (67) 999398597, no setor do</w:t>
      </w:r>
      <w:r w:rsidR="00EB69F7" w:rsidRPr="000C7984">
        <w:rPr>
          <w:rFonts w:ascii="Times New Roman" w:eastAsia="Calibri" w:hAnsi="Times New Roman" w:cs="Times New Roman"/>
          <w:color w:val="000000" w:themeColor="text1"/>
        </w:rPr>
        <w:t xml:space="preserve"> Almoxarifado Central </w:t>
      </w:r>
      <w:r w:rsidR="00D27CB5" w:rsidRPr="000C7984">
        <w:rPr>
          <w:rFonts w:ascii="Times New Roman" w:eastAsia="Calibri" w:hAnsi="Times New Roman" w:cs="Times New Roman"/>
          <w:color w:val="000000" w:themeColor="text1"/>
        </w:rPr>
        <w:t>da Prefeitura Municipal de Porto Murtinho- MS,</w:t>
      </w:r>
      <w:r w:rsidR="00EB69F7" w:rsidRPr="000C7984">
        <w:rPr>
          <w:rFonts w:ascii="Times New Roman" w:eastAsia="Calibri" w:hAnsi="Times New Roman" w:cs="Times New Roman"/>
          <w:color w:val="000000" w:themeColor="text1"/>
        </w:rPr>
        <w:t xml:space="preserve"> horário das 7:00hs </w:t>
      </w:r>
      <w:proofErr w:type="gramStart"/>
      <w:r w:rsidR="00EB69F7" w:rsidRPr="000C7984">
        <w:rPr>
          <w:rFonts w:ascii="Times New Roman" w:eastAsia="Calibri" w:hAnsi="Times New Roman" w:cs="Times New Roman"/>
          <w:color w:val="000000" w:themeColor="text1"/>
        </w:rPr>
        <w:t>ás</w:t>
      </w:r>
      <w:proofErr w:type="gramEnd"/>
      <w:r w:rsidR="00EB69F7" w:rsidRPr="000C7984">
        <w:rPr>
          <w:rFonts w:ascii="Times New Roman" w:eastAsia="Calibri" w:hAnsi="Times New Roman" w:cs="Times New Roman"/>
          <w:color w:val="000000" w:themeColor="text1"/>
        </w:rPr>
        <w:t xml:space="preserve"> 11:00hs, e das 13:00hs </w:t>
      </w:r>
      <w:r w:rsidR="00820709" w:rsidRPr="000C7984">
        <w:rPr>
          <w:rFonts w:ascii="Times New Roman" w:eastAsia="Calibri" w:hAnsi="Times New Roman" w:cs="Times New Roman"/>
          <w:color w:val="000000" w:themeColor="text1"/>
        </w:rPr>
        <w:t>a</w:t>
      </w:r>
      <w:r w:rsidR="00EB69F7" w:rsidRPr="000C7984">
        <w:rPr>
          <w:rFonts w:ascii="Times New Roman" w:eastAsia="Calibri" w:hAnsi="Times New Roman" w:cs="Times New Roman"/>
          <w:color w:val="000000" w:themeColor="text1"/>
        </w:rPr>
        <w:t xml:space="preserve"> 17:00hs, de segunda a sexta feira, conforme condições estabelecidas no </w:t>
      </w:r>
      <w:r w:rsidR="00EB69F7" w:rsidRPr="000C7984">
        <w:rPr>
          <w:rFonts w:ascii="Times New Roman" w:eastAsia="Calibri" w:hAnsi="Times New Roman" w:cs="Times New Roman"/>
          <w:b/>
          <w:bCs/>
          <w:color w:val="000000" w:themeColor="text1"/>
        </w:rPr>
        <w:t>item 5</w:t>
      </w:r>
      <w:r w:rsidR="00EB69F7" w:rsidRPr="000C7984">
        <w:rPr>
          <w:rFonts w:ascii="Times New Roman" w:eastAsia="Calibri" w:hAnsi="Times New Roman" w:cs="Times New Roman"/>
          <w:color w:val="000000" w:themeColor="text1"/>
        </w:rPr>
        <w:t xml:space="preserve"> deste instrumento.</w:t>
      </w:r>
    </w:p>
    <w:p w14:paraId="6A1AEC05" w14:textId="77777777" w:rsidR="00820709" w:rsidRPr="000C7984" w:rsidRDefault="00820709" w:rsidP="00820709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lang w:eastAsia="pt-BR"/>
        </w:rPr>
      </w:pPr>
    </w:p>
    <w:p w14:paraId="63C2584B" w14:textId="77777777" w:rsidR="00EB69F7" w:rsidRPr="000C7984" w:rsidRDefault="00EB69F7" w:rsidP="00EB69F7">
      <w:pPr>
        <w:pStyle w:val="PargrafodaLista"/>
        <w:numPr>
          <w:ilvl w:val="1"/>
          <w:numId w:val="4"/>
        </w:numPr>
        <w:spacing w:line="276" w:lineRule="auto"/>
        <w:ind w:left="0" w:firstLine="0"/>
        <w:rPr>
          <w:rFonts w:ascii="Times New Roman" w:eastAsia="Calibri" w:hAnsi="Times New Roman"/>
          <w:b/>
          <w:szCs w:val="22"/>
          <w:lang w:eastAsia="en-US"/>
        </w:rPr>
      </w:pPr>
      <w:r w:rsidRPr="000C7984">
        <w:rPr>
          <w:rFonts w:ascii="Times New Roman" w:eastAsia="Calibri" w:hAnsi="Times New Roman"/>
          <w:b/>
          <w:szCs w:val="22"/>
          <w:lang w:eastAsia="en-US"/>
        </w:rPr>
        <w:t>DA GARANTIA</w:t>
      </w:r>
    </w:p>
    <w:p w14:paraId="31C21861" w14:textId="77777777" w:rsidR="00EB69F7" w:rsidRPr="000C7984" w:rsidRDefault="00EB69F7" w:rsidP="00EB69F7">
      <w:pPr>
        <w:pStyle w:val="PargrafodaLista"/>
        <w:spacing w:line="276" w:lineRule="auto"/>
        <w:ind w:left="0"/>
        <w:rPr>
          <w:rFonts w:ascii="Times New Roman" w:eastAsia="Calibri" w:hAnsi="Times New Roman"/>
          <w:szCs w:val="22"/>
          <w:lang w:eastAsia="en-US"/>
        </w:rPr>
      </w:pPr>
    </w:p>
    <w:p w14:paraId="7E2E00A0" w14:textId="6391702E" w:rsidR="00EB69F7" w:rsidRPr="00820709" w:rsidRDefault="00820709" w:rsidP="00EB69F7">
      <w:pPr>
        <w:pStyle w:val="PargrafodaLista"/>
        <w:numPr>
          <w:ilvl w:val="2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2"/>
        </w:rPr>
      </w:pPr>
      <w:r w:rsidRPr="00820709">
        <w:rPr>
          <w:rFonts w:ascii="Times New Roman" w:hAnsi="Times New Roman"/>
          <w:szCs w:val="22"/>
        </w:rPr>
        <w:t>Os itens deste Termo de Referência deverão ser entregues</w:t>
      </w:r>
      <w:r>
        <w:rPr>
          <w:rFonts w:ascii="Times New Roman" w:hAnsi="Times New Roman"/>
          <w:szCs w:val="22"/>
        </w:rPr>
        <w:t xml:space="preserve"> no</w:t>
      </w:r>
      <w:r w:rsidR="00EB69F7" w:rsidRPr="000C7984">
        <w:rPr>
          <w:rFonts w:ascii="Times New Roman" w:hAnsi="Times New Roman"/>
          <w:szCs w:val="22"/>
        </w:rPr>
        <w:t xml:space="preserve"> prazo de validade informado na embalagem, além do lote, dados fabricantes, pesos, medidas, composições, registro na ANVISA.</w:t>
      </w:r>
    </w:p>
    <w:p w14:paraId="25DD7786" w14:textId="77777777" w:rsidR="00820709" w:rsidRPr="000C7984" w:rsidRDefault="00820709" w:rsidP="00820709">
      <w:pPr>
        <w:pStyle w:val="PargrafodaLista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2"/>
        </w:rPr>
      </w:pPr>
    </w:p>
    <w:p w14:paraId="45DAED97" w14:textId="77777777" w:rsidR="00EB69F7" w:rsidRPr="000C7984" w:rsidRDefault="00EB69F7" w:rsidP="00EB69F7">
      <w:pPr>
        <w:pStyle w:val="PargrafodaLista"/>
        <w:numPr>
          <w:ilvl w:val="2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2"/>
        </w:rPr>
      </w:pPr>
      <w:r w:rsidRPr="000C7984">
        <w:rPr>
          <w:rFonts w:ascii="Times New Roman" w:hAnsi="Times New Roman"/>
          <w:szCs w:val="22"/>
        </w:rPr>
        <w:t xml:space="preserve">A substituição dos produtos, caso seja necessária, deverá ser efetivada em até 05 (cinco) dias corrido, contados da comunicação realizada pela Contratante. </w:t>
      </w:r>
    </w:p>
    <w:p w14:paraId="7AD9903F" w14:textId="77777777" w:rsidR="00EB69F7" w:rsidRPr="000C7984" w:rsidRDefault="00EB69F7" w:rsidP="00EB69F7">
      <w:pPr>
        <w:pStyle w:val="PargrafodaLista"/>
        <w:rPr>
          <w:rFonts w:ascii="Times New Roman" w:hAnsi="Times New Roman"/>
          <w:szCs w:val="22"/>
        </w:rPr>
      </w:pPr>
    </w:p>
    <w:p w14:paraId="077FAB4A" w14:textId="77777777" w:rsidR="00EB69F7" w:rsidRPr="000C7984" w:rsidRDefault="00EB69F7" w:rsidP="00EB69F7">
      <w:pPr>
        <w:pStyle w:val="PargrafodaLista"/>
        <w:numPr>
          <w:ilvl w:val="2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2"/>
        </w:rPr>
      </w:pPr>
      <w:r w:rsidRPr="000C7984">
        <w:rPr>
          <w:rFonts w:ascii="Times New Roman" w:hAnsi="Times New Roman"/>
          <w:szCs w:val="22"/>
        </w:rPr>
        <w:t>Para a perfeita execução do objeto deste Termo de Referência, aplica-se, no que couber, o Código de Defesa do Consumidor – Lei Nº 8.078/1990.</w:t>
      </w:r>
    </w:p>
    <w:p w14:paraId="47DAE6A9" w14:textId="77777777" w:rsidR="00EB69F7" w:rsidRPr="000C7984" w:rsidRDefault="00EB69F7" w:rsidP="00EB69F7">
      <w:pPr>
        <w:pStyle w:val="PargrafodaLista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2"/>
        </w:rPr>
      </w:pPr>
    </w:p>
    <w:p w14:paraId="33CFC4C0" w14:textId="77777777" w:rsidR="00EB69F7" w:rsidRPr="000C7984" w:rsidRDefault="00EB69F7" w:rsidP="00EB69F7">
      <w:pPr>
        <w:numPr>
          <w:ilvl w:val="0"/>
          <w:numId w:val="4"/>
        </w:numPr>
        <w:shd w:val="clear" w:color="auto" w:fill="D9D9D9"/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C7984">
        <w:rPr>
          <w:rFonts w:ascii="Times New Roman" w:eastAsia="MyriadPro-Regular" w:hAnsi="Times New Roman" w:cs="Times New Roman"/>
          <w:b/>
        </w:rPr>
        <w:t>FUNDAMENTAÇÃO DA CONTRATAÇÃO:</w:t>
      </w:r>
    </w:p>
    <w:p w14:paraId="44BBCE0B" w14:textId="236D5288" w:rsidR="00EB69F7" w:rsidRPr="000C7984" w:rsidRDefault="00EB69F7" w:rsidP="00EB69F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pt-BR"/>
        </w:rPr>
      </w:pPr>
      <w:r w:rsidRPr="000C7984">
        <w:rPr>
          <w:rFonts w:ascii="Times New Roman" w:eastAsia="Times New Roman" w:hAnsi="Times New Roman" w:cs="Times New Roman"/>
          <w:lang w:eastAsia="pt-BR"/>
        </w:rPr>
        <w:t>2.1</w:t>
      </w:r>
      <w:r w:rsidR="00820709">
        <w:rPr>
          <w:rFonts w:ascii="Times New Roman" w:eastAsia="Times New Roman" w:hAnsi="Times New Roman" w:cs="Times New Roman"/>
          <w:lang w:eastAsia="pt-BR"/>
        </w:rPr>
        <w:t>.</w:t>
      </w:r>
      <w:r w:rsidR="00820709">
        <w:rPr>
          <w:rFonts w:ascii="Times New Roman" w:eastAsia="Times New Roman" w:hAnsi="Times New Roman" w:cs="Times New Roman"/>
          <w:lang w:eastAsia="pt-BR"/>
        </w:rPr>
        <w:tab/>
        <w:t>O</w:t>
      </w:r>
      <w:r w:rsidRPr="000C7984">
        <w:rPr>
          <w:rFonts w:ascii="Times New Roman" w:hAnsi="Times New Roman" w:cs="Times New Roman"/>
        </w:rPr>
        <w:t xml:space="preserve"> presente</w:t>
      </w:r>
      <w:r w:rsidR="00820709">
        <w:rPr>
          <w:rFonts w:ascii="Times New Roman" w:hAnsi="Times New Roman" w:cs="Times New Roman"/>
        </w:rPr>
        <w:t xml:space="preserve"> processo licitatório</w:t>
      </w:r>
      <w:r w:rsidRPr="000C7984">
        <w:rPr>
          <w:rFonts w:ascii="Times New Roman" w:hAnsi="Times New Roman" w:cs="Times New Roman"/>
        </w:rPr>
        <w:t xml:space="preserve"> tem como objetivo a</w:t>
      </w:r>
      <w:r w:rsidR="000753CE" w:rsidRPr="000C7984">
        <w:rPr>
          <w:rFonts w:ascii="Times New Roman" w:hAnsi="Times New Roman" w:cs="Times New Roman"/>
        </w:rPr>
        <w:t xml:space="preserve"> </w:t>
      </w:r>
      <w:r w:rsidRPr="000C7984">
        <w:rPr>
          <w:rFonts w:ascii="Times New Roman" w:hAnsi="Times New Roman" w:cs="Times New Roman"/>
        </w:rPr>
        <w:t xml:space="preserve">aquisição </w:t>
      </w:r>
      <w:r w:rsidR="00820709" w:rsidRPr="009E3702">
        <w:rPr>
          <w:rFonts w:ascii="Times New Roman" w:hAnsi="Times New Roman"/>
        </w:rPr>
        <w:t>de materiais e acessórios permanentes para atender as ações</w:t>
      </w:r>
      <w:r w:rsidR="00820709">
        <w:rPr>
          <w:rFonts w:ascii="Times New Roman" w:hAnsi="Times New Roman" w:cs="Times New Roman"/>
        </w:rPr>
        <w:t xml:space="preserve"> destinada</w:t>
      </w:r>
      <w:r w:rsidRPr="000C7984">
        <w:rPr>
          <w:rFonts w:ascii="Times New Roman" w:hAnsi="Times New Roman" w:cs="Times New Roman"/>
        </w:rPr>
        <w:t>s à Academia da Saúde, conforme as diretrizes do Programa Academia da Saúde, instituído pelo Ministério da Saúde. A iniciativa visa à promoção da saúde e da qualidade de vida da população por meio da prática de atividades físicas, prevenção de doenças crônicas e incentivo a hábitos saudáveis.</w:t>
      </w:r>
    </w:p>
    <w:p w14:paraId="73DC6318" w14:textId="564A4233" w:rsidR="00EB69F7" w:rsidRPr="000C7984" w:rsidRDefault="00820709" w:rsidP="00EB69F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pt-BR"/>
        </w:rPr>
      </w:pPr>
      <w:r>
        <w:rPr>
          <w:rFonts w:ascii="Times New Roman" w:eastAsia="Times New Roman" w:hAnsi="Times New Roman" w:cs="Times New Roman"/>
          <w:lang w:eastAsia="pt-BR"/>
        </w:rPr>
        <w:t>2.2.</w:t>
      </w:r>
      <w:r>
        <w:rPr>
          <w:rFonts w:ascii="Times New Roman" w:eastAsia="Times New Roman" w:hAnsi="Times New Roman" w:cs="Times New Roman"/>
          <w:lang w:eastAsia="pt-BR"/>
        </w:rPr>
        <w:tab/>
      </w:r>
      <w:r w:rsidR="00EB69F7" w:rsidRPr="000C7984">
        <w:rPr>
          <w:rFonts w:ascii="Times New Roman" w:hAnsi="Times New Roman" w:cs="Times New Roman"/>
        </w:rPr>
        <w:t>A implementação e o pleno funcionamento da Academia da Saúde atendem diretamente ao interesse público, promovendo ações de saúde preventiva e ampliando o acesso da comunidade a a</w:t>
      </w:r>
      <w:r>
        <w:rPr>
          <w:rFonts w:ascii="Times New Roman" w:hAnsi="Times New Roman" w:cs="Times New Roman"/>
        </w:rPr>
        <w:t>tividades físicas orientadas. A</w:t>
      </w:r>
      <w:r w:rsidR="000753CE" w:rsidRPr="000C7984">
        <w:rPr>
          <w:rFonts w:ascii="Times New Roman" w:hAnsi="Times New Roman" w:cs="Times New Roman"/>
        </w:rPr>
        <w:t xml:space="preserve"> </w:t>
      </w:r>
      <w:r w:rsidR="00EB69F7" w:rsidRPr="000C7984">
        <w:rPr>
          <w:rFonts w:ascii="Times New Roman" w:hAnsi="Times New Roman" w:cs="Times New Roman"/>
        </w:rPr>
        <w:t>aquisição dos equipamentos é fundamental para garantir a efetividade do programa, permitindo que os profissionais da área possam desenvolver ações de educação em saúde, práticas corporais e atividades de lazer.</w:t>
      </w:r>
    </w:p>
    <w:p w14:paraId="68D28D85" w14:textId="3D0AC2BE" w:rsidR="00EB69F7" w:rsidRPr="000C7984" w:rsidRDefault="00EB69F7" w:rsidP="00EB69F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pt-BR"/>
        </w:rPr>
      </w:pPr>
      <w:r w:rsidRPr="00820709">
        <w:rPr>
          <w:rFonts w:ascii="Times New Roman" w:eastAsia="Times New Roman" w:hAnsi="Times New Roman" w:cs="Times New Roman"/>
          <w:lang w:eastAsia="pt-BR"/>
        </w:rPr>
        <w:t>2.3.</w:t>
      </w:r>
      <w:r w:rsidR="00820709" w:rsidRPr="00820709">
        <w:rPr>
          <w:rFonts w:ascii="Times New Roman" w:eastAsia="Times New Roman" w:hAnsi="Times New Roman" w:cs="Times New Roman"/>
          <w:lang w:eastAsia="pt-BR"/>
        </w:rPr>
        <w:tab/>
      </w:r>
      <w:r w:rsidRPr="00820709">
        <w:rPr>
          <w:rFonts w:ascii="Times New Roman" w:hAnsi="Times New Roman" w:cs="Times New Roman"/>
        </w:rPr>
        <w:t xml:space="preserve">A contratação será realizada </w:t>
      </w:r>
      <w:r w:rsidR="00820709" w:rsidRPr="00820709">
        <w:rPr>
          <w:rFonts w:ascii="Times New Roman" w:hAnsi="Times New Roman" w:cs="Times New Roman"/>
        </w:rPr>
        <w:t>com fundamento no art. 75, inciso II, da Lei nº 14.133/2021</w:t>
      </w:r>
      <w:r w:rsidRPr="00820709">
        <w:rPr>
          <w:rFonts w:ascii="Times New Roman" w:hAnsi="Times New Roman" w:cs="Times New Roman"/>
        </w:rPr>
        <w:t>, observando os princípios da legalidade, impessoalidade, moralidade, publicidade, eficiência e</w:t>
      </w:r>
      <w:r w:rsidRPr="000C7984">
        <w:rPr>
          <w:rFonts w:ascii="Times New Roman" w:hAnsi="Times New Roman" w:cs="Times New Roman"/>
        </w:rPr>
        <w:t xml:space="preserve"> interesse público. </w:t>
      </w:r>
    </w:p>
    <w:p w14:paraId="708C269E" w14:textId="746EA7D7" w:rsidR="00EB69F7" w:rsidRPr="000C7984" w:rsidRDefault="009B3452" w:rsidP="00EB69F7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t-BR"/>
        </w:rPr>
        <w:t>2.4.</w:t>
      </w:r>
      <w:r>
        <w:rPr>
          <w:rFonts w:ascii="Times New Roman" w:eastAsia="Times New Roman" w:hAnsi="Times New Roman" w:cs="Times New Roman"/>
          <w:lang w:eastAsia="pt-BR"/>
        </w:rPr>
        <w:tab/>
        <w:t>O processo licitatório</w:t>
      </w:r>
      <w:r w:rsidR="000753CE" w:rsidRPr="000C7984">
        <w:rPr>
          <w:rFonts w:ascii="Times New Roman" w:hAnsi="Times New Roman" w:cs="Times New Roman"/>
        </w:rPr>
        <w:t xml:space="preserve"> para</w:t>
      </w:r>
      <w:r w:rsidR="00EB69F7" w:rsidRPr="000C79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</w:t>
      </w:r>
      <w:r w:rsidR="00EB69F7" w:rsidRPr="000C7984">
        <w:rPr>
          <w:rFonts w:ascii="Times New Roman" w:hAnsi="Times New Roman" w:cs="Times New Roman"/>
        </w:rPr>
        <w:t xml:space="preserve">aquisição está </w:t>
      </w:r>
      <w:proofErr w:type="gramStart"/>
      <w:r w:rsidR="00EB69F7" w:rsidRPr="000C7984">
        <w:rPr>
          <w:rFonts w:ascii="Times New Roman" w:hAnsi="Times New Roman" w:cs="Times New Roman"/>
        </w:rPr>
        <w:t>prevista</w:t>
      </w:r>
      <w:proofErr w:type="gramEnd"/>
      <w:r w:rsidR="00EB69F7" w:rsidRPr="000C7984">
        <w:rPr>
          <w:rFonts w:ascii="Times New Roman" w:hAnsi="Times New Roman" w:cs="Times New Roman"/>
        </w:rPr>
        <w:t xml:space="preserve"> no plano de trabalho da Secretaria Municipal de Saúde e encontra-se alinhada com o Plano Plurianual (PPA), a Lei de Diretrizes Orçamentárias (LDO) e a Lei Orçamentária Anual (LOA), o que demonstra sua viabilidade técnica e orçamentária.</w:t>
      </w:r>
    </w:p>
    <w:p w14:paraId="16FACEC4" w14:textId="6DDD538F" w:rsidR="00EB69F7" w:rsidRDefault="00EB69F7" w:rsidP="00EB69F7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0C7984">
        <w:rPr>
          <w:rFonts w:ascii="Times New Roman" w:hAnsi="Times New Roman" w:cs="Times New Roman"/>
        </w:rPr>
        <w:t>2.5 Com a instalação e o funcionamento da Academia da Saúde equipada adequadamente, espera-se um aumento significativo na adesão da população às atividades físicas regulares, redução nos índices de sedentarismo, melhora na saúde geral da comunidade e redução dos custos com saúde pública a médio e longo prazo.</w:t>
      </w:r>
    </w:p>
    <w:p w14:paraId="7CE3C56F" w14:textId="1EAE9A9F" w:rsidR="005F11C7" w:rsidRDefault="005F11C7" w:rsidP="00D6221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221F">
        <w:rPr>
          <w:rFonts w:ascii="Times New Roman" w:hAnsi="Times New Roman" w:cs="Times New Roman"/>
        </w:rPr>
        <w:t>2.6.</w:t>
      </w:r>
      <w:r w:rsidRPr="00D6221F">
        <w:rPr>
          <w:rFonts w:ascii="Times New Roman" w:hAnsi="Times New Roman" w:cs="Times New Roman"/>
        </w:rPr>
        <w:tab/>
      </w:r>
      <w:r w:rsidR="00D6221F" w:rsidRPr="00D6221F">
        <w:rPr>
          <w:rFonts w:ascii="Times New Roman" w:hAnsi="Times New Roman" w:cs="Times New Roman"/>
        </w:rPr>
        <w:t xml:space="preserve">A presente contratação não caracteriza fracionamento indevido de despesa, tratando-se de demanda específica da Secretaria Municipal de Saúde. </w:t>
      </w:r>
      <w:r w:rsidRPr="00D6221F">
        <w:rPr>
          <w:rFonts w:ascii="Times New Roman" w:hAnsi="Times New Roman" w:cs="Times New Roman"/>
        </w:rPr>
        <w:t>O processo de contratação direta observará os requisitos previstos no art. 72 da Lei nº 14.133/2021</w:t>
      </w:r>
      <w:r w:rsidR="00D6221F" w:rsidRPr="00D6221F">
        <w:rPr>
          <w:rFonts w:ascii="Times New Roman" w:hAnsi="Times New Roman" w:cs="Times New Roman"/>
        </w:rPr>
        <w:t>.</w:t>
      </w:r>
    </w:p>
    <w:p w14:paraId="761095C5" w14:textId="77777777" w:rsidR="00D6221F" w:rsidRPr="00D6221F" w:rsidRDefault="00D6221F" w:rsidP="00D6221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DAE682" w14:textId="77777777" w:rsidR="00EB69F7" w:rsidRPr="000C7984" w:rsidRDefault="00EB69F7" w:rsidP="005F11C7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after="160"/>
        <w:contextualSpacing/>
        <w:jc w:val="both"/>
        <w:rPr>
          <w:rFonts w:ascii="Times New Roman" w:eastAsia="MyriadPro-Regular" w:hAnsi="Times New Roman" w:cs="Times New Roman"/>
          <w:b/>
        </w:rPr>
      </w:pPr>
      <w:r w:rsidRPr="000C7984">
        <w:rPr>
          <w:rFonts w:ascii="Times New Roman" w:eastAsia="MyriadPro-Regular" w:hAnsi="Times New Roman" w:cs="Times New Roman"/>
          <w:b/>
        </w:rPr>
        <w:t>DESCRIÇÃO DA SOLUÇÃO COMO UM TODO:</w:t>
      </w:r>
    </w:p>
    <w:p w14:paraId="1EC9D0A3" w14:textId="1C61D798" w:rsidR="00EB69F7" w:rsidRPr="000C7984" w:rsidRDefault="00EB69F7" w:rsidP="00EB69F7">
      <w:pPr>
        <w:pStyle w:val="NormalWeb"/>
        <w:spacing w:line="276" w:lineRule="auto"/>
        <w:jc w:val="both"/>
        <w:rPr>
          <w:sz w:val="22"/>
          <w:szCs w:val="22"/>
        </w:rPr>
      </w:pPr>
      <w:r w:rsidRPr="000C7984">
        <w:rPr>
          <w:sz w:val="22"/>
          <w:szCs w:val="22"/>
        </w:rPr>
        <w:lastRenderedPageBreak/>
        <w:t xml:space="preserve">3.1. A presente demanda visa à estruturação completa da Academia da Saúde no município, por meio </w:t>
      </w:r>
      <w:r w:rsidR="009B3452" w:rsidRPr="009B3452">
        <w:rPr>
          <w:sz w:val="22"/>
          <w:szCs w:val="22"/>
        </w:rPr>
        <w:t>contratação direta por dispensa de licitação para aquisição</w:t>
      </w:r>
      <w:r w:rsidRPr="000C7984">
        <w:rPr>
          <w:sz w:val="22"/>
          <w:szCs w:val="22"/>
        </w:rPr>
        <w:t xml:space="preserve"> de materiais permanentes para a prática de atividades físicas, com o objetivo de promover a saúde, o bem-estar e a melhoria da qualidade de vida da população.</w:t>
      </w:r>
    </w:p>
    <w:p w14:paraId="3F55B4AA" w14:textId="77777777" w:rsidR="00EB69F7" w:rsidRPr="000C7984" w:rsidRDefault="00EB69F7" w:rsidP="00EB69F7">
      <w:pPr>
        <w:pStyle w:val="NormalWeb"/>
        <w:spacing w:line="276" w:lineRule="auto"/>
        <w:jc w:val="both"/>
        <w:rPr>
          <w:sz w:val="22"/>
          <w:szCs w:val="22"/>
        </w:rPr>
      </w:pPr>
      <w:r w:rsidRPr="000C7984">
        <w:rPr>
          <w:sz w:val="22"/>
          <w:szCs w:val="22"/>
        </w:rPr>
        <w:t>3.2. A solução contempla a compra, entrega e instalação (quando necessário) de materiais que possibilitem o desenvolvimento de ações de promoção da saúde, práticas corporais, atividades físicas e educação em saúde no território. O conjunto de itens foi definido a partir das orientações do Ministério da Saúde e das necessidades técnicas apontadas pela equipe multiprofissional da Atenção Primária à Saúde.</w:t>
      </w:r>
    </w:p>
    <w:p w14:paraId="5600A11E" w14:textId="77777777" w:rsidR="00EB69F7" w:rsidRPr="000C7984" w:rsidRDefault="00EB69F7" w:rsidP="00EB69F7">
      <w:pPr>
        <w:pStyle w:val="NormalWeb"/>
        <w:spacing w:line="276" w:lineRule="auto"/>
        <w:jc w:val="both"/>
        <w:rPr>
          <w:sz w:val="22"/>
          <w:szCs w:val="22"/>
        </w:rPr>
      </w:pPr>
      <w:r w:rsidRPr="000C7984">
        <w:rPr>
          <w:sz w:val="22"/>
          <w:szCs w:val="22"/>
        </w:rPr>
        <w:t>3.3.A solução proposta será implementada de forma integrada ao serviço público de saúde, promovendo a articulação entre as ações da Estratégia Saúde da Família e a oferta de práticas corporais e atividades coletivas. A estruturação adequada da Academia da Saúde permitirá o funcionamento pleno do espaço, conforme os objetivos do Programa, além de assegurar o cumprimento das metas pactuadas com o Ministério da Saúde.</w:t>
      </w:r>
    </w:p>
    <w:p w14:paraId="7131E10D" w14:textId="77777777" w:rsidR="00EB69F7" w:rsidRPr="000C7984" w:rsidRDefault="00EB69F7" w:rsidP="005F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hd w:val="clear" w:color="auto" w:fill="FFFFFF"/>
          <w:lang w:eastAsia="pt-BR"/>
        </w:rPr>
      </w:pPr>
      <w:r w:rsidRPr="000C7984">
        <w:rPr>
          <w:rFonts w:ascii="Times New Roman" w:eastAsia="MyriadPro-Regular" w:hAnsi="Times New Roman" w:cs="Times New Roman"/>
          <w:b/>
          <w:lang w:eastAsia="pt-BR"/>
        </w:rPr>
        <w:t>4. REQUISITOS DA CONTRATAÇÃO:</w:t>
      </w:r>
    </w:p>
    <w:p w14:paraId="219391CE" w14:textId="77777777" w:rsidR="00EB69F7" w:rsidRPr="000C7984" w:rsidRDefault="00EB69F7" w:rsidP="00EB69F7">
      <w:pPr>
        <w:autoSpaceDE w:val="0"/>
        <w:autoSpaceDN w:val="0"/>
        <w:adjustRightInd w:val="0"/>
        <w:spacing w:after="0"/>
        <w:ind w:right="-2"/>
        <w:contextualSpacing/>
        <w:jc w:val="both"/>
        <w:rPr>
          <w:rFonts w:ascii="Times New Roman" w:eastAsia="Calibri" w:hAnsi="Times New Roman" w:cs="Times New Roman"/>
          <w:b/>
          <w:shd w:val="clear" w:color="auto" w:fill="FFFFFF"/>
        </w:rPr>
      </w:pPr>
    </w:p>
    <w:p w14:paraId="73EF3EC7" w14:textId="478E783E" w:rsidR="00EB69F7" w:rsidRPr="000C7984" w:rsidRDefault="00D6221F" w:rsidP="00824535">
      <w:pPr>
        <w:autoSpaceDE w:val="0"/>
        <w:autoSpaceDN w:val="0"/>
        <w:adjustRightInd w:val="0"/>
        <w:spacing w:after="0"/>
        <w:ind w:right="-2"/>
        <w:contextualSpacing/>
        <w:jc w:val="both"/>
        <w:rPr>
          <w:rFonts w:ascii="Times New Roman" w:eastAsia="Times New Roman" w:hAnsi="Times New Roman" w:cs="Times New Roman"/>
          <w:b/>
          <w:lang w:eastAsia="pt-BR"/>
        </w:rPr>
      </w:pPr>
      <w:r>
        <w:rPr>
          <w:rFonts w:ascii="Times New Roman" w:eastAsia="Times New Roman" w:hAnsi="Times New Roman" w:cs="Times New Roman"/>
          <w:lang w:eastAsia="pt-BR"/>
        </w:rPr>
        <w:t>4.1.</w:t>
      </w:r>
      <w:r>
        <w:rPr>
          <w:rFonts w:ascii="Times New Roman" w:eastAsia="Times New Roman" w:hAnsi="Times New Roman" w:cs="Times New Roman"/>
          <w:lang w:eastAsia="pt-BR"/>
        </w:rPr>
        <w:tab/>
      </w:r>
      <w:commentRangeStart w:id="2"/>
      <w:r w:rsidR="00EB69F7" w:rsidRPr="000C7984">
        <w:rPr>
          <w:rFonts w:ascii="Times New Roman" w:hAnsi="Times New Roman" w:cs="Times New Roman"/>
        </w:rPr>
        <w:t xml:space="preserve">A </w:t>
      </w:r>
      <w:r w:rsidR="00EB69F7" w:rsidRPr="000C7984">
        <w:rPr>
          <w:rFonts w:ascii="Times New Roman" w:hAnsi="Times New Roman" w:cs="Times New Roman"/>
          <w:color w:val="000000" w:themeColor="text1"/>
        </w:rPr>
        <w:t>Dispensa de licitação</w:t>
      </w:r>
      <w:r w:rsidR="00EB69F7" w:rsidRPr="000C7984">
        <w:rPr>
          <w:rFonts w:ascii="Times New Roman" w:hAnsi="Times New Roman" w:cs="Times New Roman"/>
          <w:color w:val="FF0000"/>
        </w:rPr>
        <w:t xml:space="preserve"> </w:t>
      </w:r>
      <w:r w:rsidR="00EB69F7" w:rsidRPr="000C7984">
        <w:rPr>
          <w:rFonts w:ascii="Times New Roman" w:hAnsi="Times New Roman" w:cs="Times New Roman"/>
        </w:rPr>
        <w:t>deverá atender aos seguintes requisitos mínimos, de forma a garantir a efetividade da solução proposta e a conformidade com os objetivos do Programa Academia da Saúde:</w:t>
      </w:r>
    </w:p>
    <w:p w14:paraId="3C484B9C" w14:textId="7F90C064" w:rsidR="00EB69F7" w:rsidRPr="000C7984" w:rsidRDefault="00D6221F" w:rsidP="00824535">
      <w:pPr>
        <w:pStyle w:val="NormalWeb"/>
        <w:jc w:val="both"/>
        <w:rPr>
          <w:sz w:val="22"/>
          <w:szCs w:val="22"/>
        </w:rPr>
      </w:pPr>
      <w:r>
        <w:rPr>
          <w:sz w:val="22"/>
          <w:szCs w:val="22"/>
        </w:rPr>
        <w:t>4.2.</w:t>
      </w:r>
      <w:r>
        <w:rPr>
          <w:sz w:val="22"/>
          <w:szCs w:val="22"/>
        </w:rPr>
        <w:tab/>
      </w:r>
      <w:r w:rsidR="00EB69F7" w:rsidRPr="000C7984">
        <w:rPr>
          <w:rStyle w:val="Forte"/>
          <w:rFonts w:eastAsiaTheme="majorEastAsia"/>
          <w:b w:val="0"/>
          <w:sz w:val="22"/>
          <w:szCs w:val="22"/>
        </w:rPr>
        <w:t>Conformidade Técnica e Funcional</w:t>
      </w:r>
      <w:r w:rsidR="00EB69F7" w:rsidRPr="000C7984">
        <w:rPr>
          <w:sz w:val="22"/>
          <w:szCs w:val="22"/>
        </w:rPr>
        <w:t xml:space="preserve"> Todos os materiais devem estar de acordo com as especificações técnicas estabelecidas no Termo de Referência.</w:t>
      </w:r>
    </w:p>
    <w:p w14:paraId="3C896821" w14:textId="022E0401" w:rsidR="00EB69F7" w:rsidRPr="000C7984" w:rsidRDefault="00D6221F" w:rsidP="00824535">
      <w:pPr>
        <w:pStyle w:val="NormalWeb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4.2.2.</w:t>
      </w:r>
      <w:r>
        <w:rPr>
          <w:sz w:val="22"/>
          <w:szCs w:val="22"/>
        </w:rPr>
        <w:tab/>
      </w:r>
      <w:r w:rsidR="00EB69F7" w:rsidRPr="000C7984">
        <w:rPr>
          <w:sz w:val="22"/>
          <w:szCs w:val="22"/>
        </w:rPr>
        <w:t>Os Materiais deverão ser novos, sem uso anterior, em perfeitas condições de funcionamento, e fabricados com materiais duráveis e resistentes, próprios para uso coletivo.</w:t>
      </w:r>
    </w:p>
    <w:p w14:paraId="7E6C8643" w14:textId="5C93E9F2" w:rsidR="00EB69F7" w:rsidRPr="000C7984" w:rsidRDefault="00EB69F7" w:rsidP="00824535">
      <w:pPr>
        <w:pStyle w:val="NormalWeb"/>
        <w:spacing w:line="276" w:lineRule="auto"/>
        <w:jc w:val="both"/>
        <w:rPr>
          <w:sz w:val="22"/>
          <w:szCs w:val="22"/>
        </w:rPr>
      </w:pPr>
      <w:r w:rsidRPr="000C7984">
        <w:rPr>
          <w:sz w:val="22"/>
          <w:szCs w:val="22"/>
        </w:rPr>
        <w:t>4.2.3</w:t>
      </w:r>
      <w:r w:rsidR="00D6221F">
        <w:rPr>
          <w:sz w:val="22"/>
          <w:szCs w:val="22"/>
        </w:rPr>
        <w:t>.</w:t>
      </w:r>
      <w:r w:rsidR="00D6221F">
        <w:rPr>
          <w:sz w:val="22"/>
          <w:szCs w:val="22"/>
        </w:rPr>
        <w:tab/>
      </w:r>
      <w:r w:rsidRPr="000C7984">
        <w:rPr>
          <w:sz w:val="22"/>
          <w:szCs w:val="22"/>
        </w:rPr>
        <w:t>Os itens devem possuir garantia mínima de 12 (doze) meses, salvo especificações superiores constantes no Termo de Referência.</w:t>
      </w:r>
      <w:r w:rsidR="009B3452" w:rsidRPr="009B345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9B3452" w:rsidRPr="009B3452">
        <w:rPr>
          <w:sz w:val="22"/>
          <w:szCs w:val="22"/>
        </w:rPr>
        <w:t>A contratada será responsável pela substituição dos itens defeituosos sem ônus à Administração.</w:t>
      </w:r>
    </w:p>
    <w:p w14:paraId="2467B519" w14:textId="7AB3D6A7" w:rsidR="00EB69F7" w:rsidRPr="000C7984" w:rsidRDefault="00EB69F7" w:rsidP="00824535">
      <w:pPr>
        <w:pStyle w:val="NormalWeb"/>
        <w:jc w:val="both"/>
        <w:rPr>
          <w:sz w:val="22"/>
          <w:szCs w:val="22"/>
        </w:rPr>
      </w:pPr>
      <w:r w:rsidRPr="000C7984">
        <w:rPr>
          <w:sz w:val="22"/>
          <w:szCs w:val="22"/>
        </w:rPr>
        <w:t xml:space="preserve">4.2.4. </w:t>
      </w:r>
      <w:r w:rsidR="00D6221F">
        <w:rPr>
          <w:sz w:val="22"/>
          <w:szCs w:val="22"/>
        </w:rPr>
        <w:tab/>
      </w:r>
      <w:r w:rsidRPr="000C7984">
        <w:rPr>
          <w:bCs/>
          <w:sz w:val="22"/>
          <w:szCs w:val="22"/>
        </w:rPr>
        <w:t xml:space="preserve">Adequação às Normas Vigentes </w:t>
      </w:r>
      <w:r w:rsidRPr="000C7984">
        <w:rPr>
          <w:sz w:val="22"/>
          <w:szCs w:val="22"/>
        </w:rPr>
        <w:t>os materiais devem atender às normas técnicas da ABNT (Associação Brasileira de Normas Técnicas) e/ou INMETRO, quando aplicável.</w:t>
      </w:r>
    </w:p>
    <w:p w14:paraId="399B4431" w14:textId="1CEAE730" w:rsidR="00EB69F7" w:rsidRPr="000C7984" w:rsidRDefault="00D6221F" w:rsidP="00824535">
      <w:pPr>
        <w:pStyle w:val="NormalWeb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4.2.5.</w:t>
      </w:r>
      <w:r>
        <w:rPr>
          <w:sz w:val="22"/>
          <w:szCs w:val="22"/>
        </w:rPr>
        <w:tab/>
      </w:r>
      <w:r w:rsidR="00EB69F7" w:rsidRPr="000C7984">
        <w:rPr>
          <w:sz w:val="22"/>
          <w:szCs w:val="22"/>
        </w:rPr>
        <w:t>Produtos deverão ser livres de substâncias tóxicas e devem estar em conformidade com normas sanitárias e ambientais.</w:t>
      </w:r>
    </w:p>
    <w:p w14:paraId="1493E9EA" w14:textId="6611322F" w:rsidR="00EB69F7" w:rsidRPr="000C7984" w:rsidRDefault="00D6221F" w:rsidP="00EB69F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pt-BR"/>
        </w:rPr>
      </w:pPr>
      <w:r>
        <w:rPr>
          <w:rFonts w:ascii="Times New Roman" w:eastAsia="Times New Roman" w:hAnsi="Times New Roman" w:cs="Times New Roman"/>
          <w:lang w:eastAsia="pt-BR"/>
        </w:rPr>
        <w:t>4.2.6.</w:t>
      </w:r>
      <w:r>
        <w:rPr>
          <w:rFonts w:ascii="Times New Roman" w:eastAsia="Times New Roman" w:hAnsi="Times New Roman" w:cs="Times New Roman"/>
          <w:lang w:eastAsia="pt-BR"/>
        </w:rPr>
        <w:tab/>
      </w:r>
      <w:r w:rsidR="00EB69F7" w:rsidRPr="000C7984">
        <w:rPr>
          <w:rFonts w:ascii="Times New Roman" w:eastAsia="Times New Roman" w:hAnsi="Times New Roman" w:cs="Times New Roman"/>
          <w:lang w:eastAsia="pt-BR"/>
        </w:rPr>
        <w:t>A contratada deverá executar a entrega do objeto desta licitação de forma fracionada mediante o recebimento da autorização de fornecimento em até 10 (dez) dias corrido.</w:t>
      </w:r>
    </w:p>
    <w:p w14:paraId="09816EE2" w14:textId="064D603E" w:rsidR="00EB69F7" w:rsidRPr="000C7984" w:rsidRDefault="00D6221F" w:rsidP="00EB69F7">
      <w:pPr>
        <w:autoSpaceDE w:val="0"/>
        <w:autoSpaceDN w:val="0"/>
        <w:adjustRightInd w:val="0"/>
        <w:spacing w:after="0"/>
        <w:ind w:right="-2"/>
        <w:contextualSpacing/>
        <w:jc w:val="both"/>
        <w:rPr>
          <w:rFonts w:ascii="Times New Roman" w:eastAsia="Times New Roman" w:hAnsi="Times New Roman" w:cs="Times New Roman"/>
          <w:lang w:eastAsia="pt-BR"/>
        </w:rPr>
      </w:pPr>
      <w:r>
        <w:rPr>
          <w:rFonts w:ascii="Times New Roman" w:eastAsia="Times New Roman" w:hAnsi="Times New Roman" w:cs="Times New Roman"/>
          <w:lang w:eastAsia="pt-BR"/>
        </w:rPr>
        <w:t>4.2.7.</w:t>
      </w:r>
      <w:r>
        <w:rPr>
          <w:rFonts w:ascii="Times New Roman" w:eastAsia="Times New Roman" w:hAnsi="Times New Roman" w:cs="Times New Roman"/>
          <w:lang w:eastAsia="pt-BR"/>
        </w:rPr>
        <w:tab/>
      </w:r>
      <w:r w:rsidR="00EB69F7" w:rsidRPr="000C7984">
        <w:rPr>
          <w:rFonts w:ascii="Times New Roman" w:hAnsi="Times New Roman" w:cs="Times New Roman"/>
        </w:rPr>
        <w:t>A contratada deverá comprovar capacidade técnica compatível com o objeto, através de atestados de fornecimento similar.</w:t>
      </w:r>
    </w:p>
    <w:p w14:paraId="45878268" w14:textId="77777777" w:rsidR="00EB69F7" w:rsidRPr="000C7984" w:rsidRDefault="00EB69F7" w:rsidP="00EB69F7">
      <w:pPr>
        <w:autoSpaceDE w:val="0"/>
        <w:autoSpaceDN w:val="0"/>
        <w:adjustRightInd w:val="0"/>
        <w:spacing w:after="0"/>
        <w:ind w:right="-2"/>
        <w:contextualSpacing/>
        <w:jc w:val="both"/>
        <w:rPr>
          <w:rFonts w:ascii="Times New Roman" w:eastAsia="Times New Roman" w:hAnsi="Times New Roman" w:cs="Times New Roman"/>
          <w:lang w:eastAsia="pt-BR"/>
        </w:rPr>
      </w:pPr>
    </w:p>
    <w:p w14:paraId="7AA2B35C" w14:textId="4AF601DD" w:rsidR="00EB69F7" w:rsidRPr="000C7984" w:rsidRDefault="00D6221F" w:rsidP="00EB69F7">
      <w:pPr>
        <w:autoSpaceDE w:val="0"/>
        <w:autoSpaceDN w:val="0"/>
        <w:adjustRightInd w:val="0"/>
        <w:spacing w:after="0"/>
        <w:ind w:right="-2"/>
        <w:contextualSpacing/>
        <w:jc w:val="both"/>
        <w:rPr>
          <w:rFonts w:ascii="Times New Roman" w:eastAsia="Times New Roman" w:hAnsi="Times New Roman" w:cs="Times New Roman"/>
          <w:lang w:eastAsia="pt-BR"/>
        </w:rPr>
      </w:pPr>
      <w:r>
        <w:rPr>
          <w:rFonts w:ascii="Times New Roman" w:eastAsia="Times New Roman" w:hAnsi="Times New Roman" w:cs="Times New Roman"/>
          <w:lang w:eastAsia="pt-BR"/>
        </w:rPr>
        <w:t>4.2.8.</w:t>
      </w:r>
      <w:r>
        <w:rPr>
          <w:rFonts w:ascii="Times New Roman" w:eastAsia="Times New Roman" w:hAnsi="Times New Roman" w:cs="Times New Roman"/>
          <w:lang w:eastAsia="pt-BR"/>
        </w:rPr>
        <w:tab/>
      </w:r>
      <w:r w:rsidR="00EB69F7" w:rsidRPr="000C7984">
        <w:rPr>
          <w:rFonts w:ascii="Times New Roman" w:hAnsi="Times New Roman" w:cs="Times New Roman"/>
        </w:rPr>
        <w:t>Toda a documentação fiscal, trabalhista e previdenciária deverá estar em conformidade com as exigências legais vigentes.</w:t>
      </w:r>
      <w:commentRangeEnd w:id="2"/>
      <w:r w:rsidR="009B3452">
        <w:rPr>
          <w:rStyle w:val="Refdecomentrio"/>
          <w:rFonts w:ascii="Times New Roman" w:eastAsia="Times New Roman" w:hAnsi="Times New Roman" w:cs="Times New Roman"/>
          <w:lang w:eastAsia="pt-BR"/>
        </w:rPr>
        <w:commentReference w:id="2"/>
      </w:r>
    </w:p>
    <w:p w14:paraId="4EC7B99F" w14:textId="77777777" w:rsidR="00EB69F7" w:rsidRPr="000C7984" w:rsidRDefault="00EB69F7" w:rsidP="00EB69F7">
      <w:pPr>
        <w:pStyle w:val="Ttulo4"/>
        <w:rPr>
          <w:rStyle w:val="Forte"/>
          <w:rFonts w:ascii="Times New Roman" w:hAnsi="Times New Roman" w:cs="Times New Roman"/>
          <w:b/>
          <w:bCs/>
        </w:rPr>
      </w:pPr>
    </w:p>
    <w:p w14:paraId="5F28E380" w14:textId="74A2F34E" w:rsidR="00EB69F7" w:rsidRPr="000C7984" w:rsidRDefault="00D6221F" w:rsidP="00EB69F7">
      <w:pPr>
        <w:pStyle w:val="Ttulo4"/>
        <w:rPr>
          <w:rFonts w:ascii="Times New Roman" w:hAnsi="Times New Roman" w:cs="Times New Roman"/>
        </w:rPr>
      </w:pPr>
      <w:r>
        <w:rPr>
          <w:rStyle w:val="Forte"/>
          <w:rFonts w:ascii="Times New Roman" w:hAnsi="Times New Roman" w:cs="Times New Roman"/>
          <w:b/>
          <w:bCs/>
        </w:rPr>
        <w:t>4.4.</w:t>
      </w:r>
      <w:r>
        <w:rPr>
          <w:rStyle w:val="Forte"/>
          <w:rFonts w:ascii="Times New Roman" w:hAnsi="Times New Roman" w:cs="Times New Roman"/>
          <w:b/>
          <w:bCs/>
        </w:rPr>
        <w:tab/>
      </w:r>
      <w:r w:rsidR="00EB69F7" w:rsidRPr="000C7984">
        <w:rPr>
          <w:rStyle w:val="Forte"/>
          <w:rFonts w:ascii="Times New Roman" w:hAnsi="Times New Roman" w:cs="Times New Roman"/>
          <w:b/>
          <w:bCs/>
        </w:rPr>
        <w:t>Requisitos Administrativos</w:t>
      </w:r>
    </w:p>
    <w:p w14:paraId="3EAC7E11" w14:textId="25898E1D" w:rsidR="00EB69F7" w:rsidRPr="000C7984" w:rsidRDefault="00D6221F" w:rsidP="00EB69F7">
      <w:pPr>
        <w:pStyle w:val="NormalWeb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4.4.1.</w:t>
      </w:r>
      <w:r>
        <w:rPr>
          <w:sz w:val="22"/>
          <w:szCs w:val="22"/>
        </w:rPr>
        <w:tab/>
      </w:r>
      <w:r w:rsidR="00EB69F7" w:rsidRPr="000C7984">
        <w:rPr>
          <w:sz w:val="22"/>
          <w:szCs w:val="22"/>
        </w:rPr>
        <w:t>Comprovar a existência legal e regular da empresa junto ao órgão competente.</w:t>
      </w:r>
    </w:p>
    <w:p w14:paraId="7A6D2079" w14:textId="7C55A9AB" w:rsidR="00EB69F7" w:rsidRPr="000C7984" w:rsidRDefault="00D6221F" w:rsidP="00EB69F7">
      <w:pPr>
        <w:pStyle w:val="NormalWeb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4.4.2.</w:t>
      </w:r>
      <w:r>
        <w:rPr>
          <w:sz w:val="22"/>
          <w:szCs w:val="22"/>
        </w:rPr>
        <w:tab/>
      </w:r>
      <w:r w:rsidR="00EB69F7" w:rsidRPr="000C7984">
        <w:rPr>
          <w:sz w:val="22"/>
          <w:szCs w:val="22"/>
        </w:rPr>
        <w:t xml:space="preserve">Comprovar regularidade com a Fazenda Federal (inclusive Dívida Ativa da União), </w:t>
      </w:r>
      <w:r w:rsidR="00824535" w:rsidRPr="000C7984">
        <w:rPr>
          <w:sz w:val="22"/>
          <w:szCs w:val="22"/>
        </w:rPr>
        <w:t>estadual e Municipal</w:t>
      </w:r>
      <w:r w:rsidR="00EB69F7" w:rsidRPr="000C7984">
        <w:rPr>
          <w:sz w:val="22"/>
          <w:szCs w:val="22"/>
        </w:rPr>
        <w:t>, conforme sede da empresa.</w:t>
      </w:r>
    </w:p>
    <w:p w14:paraId="4783BB0A" w14:textId="6483BA8E" w:rsidR="00EB69F7" w:rsidRPr="000C7984" w:rsidRDefault="00D6221F" w:rsidP="00EB69F7">
      <w:pPr>
        <w:pStyle w:val="NormalWeb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4.4.3.</w:t>
      </w:r>
      <w:r>
        <w:rPr>
          <w:sz w:val="22"/>
          <w:szCs w:val="22"/>
        </w:rPr>
        <w:tab/>
      </w:r>
      <w:r w:rsidR="00EB69F7" w:rsidRPr="000C7984">
        <w:rPr>
          <w:sz w:val="22"/>
          <w:szCs w:val="22"/>
        </w:rPr>
        <w:t>Apresentar Certidão Negativa de Débitos Trabalhistas (CNDT), emitida pelo TST.</w:t>
      </w:r>
    </w:p>
    <w:p w14:paraId="0015F875" w14:textId="6BBF169A" w:rsidR="00EB69F7" w:rsidRPr="000C7984" w:rsidRDefault="00D6221F" w:rsidP="00734528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>
        <w:rPr>
          <w:rFonts w:ascii="Times New Roman" w:hAnsi="Times New Roman" w:cs="Times New Roman"/>
        </w:rPr>
        <w:t>4.4.4.</w:t>
      </w:r>
      <w:r>
        <w:rPr>
          <w:rFonts w:ascii="Times New Roman" w:hAnsi="Times New Roman" w:cs="Times New Roman"/>
        </w:rPr>
        <w:tab/>
      </w:r>
      <w:r w:rsidR="00EB69F7" w:rsidRPr="000C7984">
        <w:rPr>
          <w:rFonts w:ascii="Times New Roman" w:eastAsia="Times New Roman" w:hAnsi="Times New Roman" w:cs="Times New Roman"/>
          <w:lang w:eastAsia="pt-BR"/>
        </w:rPr>
        <w:t>Estar em dia com as obrigações relativas ao FGTS (CRF – Certificado de Regularidade do FGTS).</w:t>
      </w:r>
    </w:p>
    <w:p w14:paraId="65E94B23" w14:textId="77777777" w:rsidR="00EB69F7" w:rsidRPr="000C7984" w:rsidRDefault="00EB69F7" w:rsidP="005F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after="160"/>
        <w:jc w:val="both"/>
        <w:rPr>
          <w:rFonts w:ascii="Times New Roman" w:eastAsia="MyriadPro-Regular" w:hAnsi="Times New Roman" w:cs="Times New Roman"/>
          <w:b/>
        </w:rPr>
      </w:pPr>
      <w:r w:rsidRPr="000C7984">
        <w:rPr>
          <w:rFonts w:ascii="Times New Roman" w:eastAsia="MyriadPro-Regular" w:hAnsi="Times New Roman" w:cs="Times New Roman"/>
          <w:b/>
        </w:rPr>
        <w:t>5. DA EXECUÇÃO DO CONTRATO:</w:t>
      </w:r>
    </w:p>
    <w:p w14:paraId="41F4651E" w14:textId="09C3D740" w:rsidR="00EB69F7" w:rsidRPr="000C7984" w:rsidRDefault="00D6221F" w:rsidP="00EB69F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>
        <w:rPr>
          <w:rFonts w:ascii="Times New Roman" w:eastAsia="Times New Roman" w:hAnsi="Times New Roman" w:cs="Times New Roman"/>
          <w:lang w:eastAsia="pt-BR"/>
        </w:rPr>
        <w:t>5.1.</w:t>
      </w:r>
      <w:r>
        <w:rPr>
          <w:rFonts w:ascii="Times New Roman" w:eastAsia="Times New Roman" w:hAnsi="Times New Roman" w:cs="Times New Roman"/>
          <w:lang w:eastAsia="pt-BR"/>
        </w:rPr>
        <w:tab/>
      </w:r>
      <w:r w:rsidR="00EB69F7" w:rsidRPr="000C7984">
        <w:rPr>
          <w:rFonts w:ascii="Times New Roman" w:hAnsi="Times New Roman" w:cs="Times New Roman"/>
        </w:rPr>
        <w:t>A contratada será responsável pela entrega dos materiais e equipamentos especificados no Termo de Referência, devidamente novos, em perfeito estado, acompanhados dos manuais, certificados e garantias correspondentes.</w:t>
      </w:r>
    </w:p>
    <w:p w14:paraId="1167DE2E" w14:textId="62961D0E" w:rsidR="00EB69F7" w:rsidRDefault="00D6221F" w:rsidP="00734528">
      <w:pPr>
        <w:autoSpaceDE w:val="0"/>
        <w:autoSpaceDN w:val="0"/>
        <w:adjustRightInd w:val="0"/>
        <w:spacing w:after="160"/>
        <w:jc w:val="both"/>
        <w:rPr>
          <w:rFonts w:ascii="Times New Roman" w:eastAsia="MyriadPro-Regular" w:hAnsi="Times New Roman" w:cs="Times New Roman"/>
        </w:rPr>
      </w:pPr>
      <w:r>
        <w:rPr>
          <w:rFonts w:ascii="Times New Roman" w:eastAsia="MyriadPro-Regular" w:hAnsi="Times New Roman" w:cs="Times New Roman"/>
        </w:rPr>
        <w:t>5.2.</w:t>
      </w:r>
      <w:r>
        <w:rPr>
          <w:rFonts w:ascii="Times New Roman" w:eastAsia="MyriadPro-Regular" w:hAnsi="Times New Roman" w:cs="Times New Roman"/>
        </w:rPr>
        <w:tab/>
      </w:r>
      <w:r w:rsidR="009B3452" w:rsidRPr="009B3452">
        <w:rPr>
          <w:rFonts w:ascii="Times New Roman" w:hAnsi="Times New Roman" w:cs="Times New Roman"/>
        </w:rPr>
        <w:t>Este Termo de Referência integra o processo de contratação direta</w:t>
      </w:r>
      <w:r w:rsidR="00EB69F7" w:rsidRPr="009B3452">
        <w:rPr>
          <w:rFonts w:ascii="Times New Roman" w:eastAsia="MyriadPro-Regular" w:hAnsi="Times New Roman" w:cs="Times New Roman"/>
        </w:rPr>
        <w:t xml:space="preserve"> e deverá ser seguido pelos interessados na participação, garantindo a transparência e eficiência.</w:t>
      </w:r>
    </w:p>
    <w:p w14:paraId="754EAA5D" w14:textId="1D4C1CB4" w:rsidR="00D6221F" w:rsidRDefault="00D6221F" w:rsidP="00734528">
      <w:pPr>
        <w:autoSpaceDE w:val="0"/>
        <w:autoSpaceDN w:val="0"/>
        <w:adjustRightInd w:val="0"/>
        <w:spacing w:after="160"/>
        <w:jc w:val="both"/>
        <w:rPr>
          <w:rFonts w:ascii="Times New Roman" w:eastAsia="MyriadPro-Regular" w:hAnsi="Times New Roman" w:cs="Times New Roman"/>
        </w:rPr>
      </w:pPr>
      <w:r>
        <w:rPr>
          <w:rFonts w:ascii="Times New Roman" w:eastAsia="MyriadPro-Regular" w:hAnsi="Times New Roman" w:cs="Times New Roman"/>
        </w:rPr>
        <w:t>5.3.</w:t>
      </w:r>
      <w:r>
        <w:rPr>
          <w:rFonts w:ascii="Times New Roman" w:eastAsia="MyriadPro-Regular" w:hAnsi="Times New Roman" w:cs="Times New Roman"/>
        </w:rPr>
        <w:tab/>
      </w:r>
      <w:r w:rsidRPr="00D6221F">
        <w:rPr>
          <w:rFonts w:ascii="Times New Roman" w:eastAsia="MyriadPro-Regular" w:hAnsi="Times New Roman" w:cs="Times New Roman"/>
        </w:rPr>
        <w:t>Os itens serão recebidos provisoriamente no ato da entrega, para verificação quantitativa.</w:t>
      </w:r>
    </w:p>
    <w:p w14:paraId="65EA9F1B" w14:textId="4D5AB774" w:rsidR="00D6221F" w:rsidRPr="009B3452" w:rsidRDefault="00D6221F" w:rsidP="00734528">
      <w:pPr>
        <w:autoSpaceDE w:val="0"/>
        <w:autoSpaceDN w:val="0"/>
        <w:adjustRightInd w:val="0"/>
        <w:spacing w:after="160"/>
        <w:jc w:val="both"/>
        <w:rPr>
          <w:rFonts w:ascii="Times New Roman" w:eastAsia="MyriadPro-Regular" w:hAnsi="Times New Roman" w:cs="Times New Roman"/>
        </w:rPr>
      </w:pPr>
      <w:r>
        <w:rPr>
          <w:rFonts w:ascii="Times New Roman" w:eastAsia="MyriadPro-Regular" w:hAnsi="Times New Roman" w:cs="Times New Roman"/>
        </w:rPr>
        <w:t>5.4.</w:t>
      </w:r>
      <w:r>
        <w:rPr>
          <w:rFonts w:ascii="Times New Roman" w:eastAsia="MyriadPro-Regular" w:hAnsi="Times New Roman" w:cs="Times New Roman"/>
        </w:rPr>
        <w:tab/>
      </w:r>
      <w:r w:rsidRPr="00D6221F">
        <w:rPr>
          <w:rFonts w:ascii="Times New Roman" w:eastAsia="MyriadPro-Regular" w:hAnsi="Times New Roman" w:cs="Times New Roman"/>
        </w:rPr>
        <w:t>O recebimento definitivo ocorrerá após a verificação da conformidade dos itens com as especificações deste Termo de Referência.</w:t>
      </w:r>
    </w:p>
    <w:p w14:paraId="58C33651" w14:textId="77777777" w:rsidR="00EB69F7" w:rsidRPr="000C7984" w:rsidRDefault="00EB69F7" w:rsidP="005F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after="160"/>
        <w:jc w:val="both"/>
        <w:rPr>
          <w:rFonts w:ascii="Times New Roman" w:eastAsia="MyriadPro-Regular" w:hAnsi="Times New Roman" w:cs="Times New Roman"/>
          <w:b/>
        </w:rPr>
      </w:pPr>
      <w:r w:rsidRPr="000C7984">
        <w:rPr>
          <w:rFonts w:ascii="Times New Roman" w:eastAsia="MyriadPro-Regular" w:hAnsi="Times New Roman" w:cs="Times New Roman"/>
          <w:b/>
        </w:rPr>
        <w:t>6. GESTÃO DO CONTRATO QUE DESCREVE COMO A EXECUÇÃO DO OBJETO SERÁ ACOMPANHADA E FISCALIZADA:</w:t>
      </w:r>
    </w:p>
    <w:p w14:paraId="45EB6128" w14:textId="77777777" w:rsidR="009B3452" w:rsidRDefault="00EB69F7" w:rsidP="00EB69F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lang w:eastAsia="pt-BR"/>
        </w:rPr>
      </w:pPr>
      <w:r w:rsidRPr="000C7984">
        <w:rPr>
          <w:rFonts w:ascii="Times New Roman" w:eastAsia="Times New Roman" w:hAnsi="Times New Roman" w:cs="Times New Roman"/>
          <w:lang w:eastAsia="pt-BR"/>
        </w:rPr>
        <w:t>6.1. A Secretaria Municipal de Saúde designará um fiscal de contrato, que será responsável por acompanhar, fiscalizar, registrar ocorrências e avaliar a qualidade do serviço prestado, podendo solicitar relatórios, notas fiscais e demais docum</w:t>
      </w:r>
      <w:r w:rsidR="009B3452">
        <w:rPr>
          <w:rFonts w:ascii="Times New Roman" w:eastAsia="Times New Roman" w:hAnsi="Times New Roman" w:cs="Times New Roman"/>
          <w:lang w:eastAsia="pt-BR"/>
        </w:rPr>
        <w:t>entos comprobatórios da execução.</w:t>
      </w:r>
      <w:r w:rsidRPr="000C7984">
        <w:rPr>
          <w:rFonts w:ascii="Times New Roman" w:eastAsia="Times New Roman" w:hAnsi="Times New Roman" w:cs="Times New Roman"/>
          <w:color w:val="FF0000"/>
          <w:lang w:eastAsia="pt-BR"/>
        </w:rPr>
        <w:t xml:space="preserve"> </w:t>
      </w:r>
      <w:r w:rsidR="009B3452" w:rsidRPr="009B3452">
        <w:rPr>
          <w:rFonts w:ascii="Times New Roman" w:eastAsia="Times New Roman" w:hAnsi="Times New Roman" w:cs="Times New Roman"/>
          <w:color w:val="000000" w:themeColor="text1"/>
          <w:lang w:eastAsia="pt-BR"/>
        </w:rPr>
        <w:t>O fiscal do contrato será designado formalmente pela autoridade competente</w:t>
      </w:r>
      <w:r w:rsidRPr="000C7984">
        <w:rPr>
          <w:rFonts w:ascii="Times New Roman" w:eastAsia="Times New Roman" w:hAnsi="Times New Roman" w:cs="Times New Roman"/>
          <w:color w:val="000000" w:themeColor="text1"/>
          <w:lang w:eastAsia="pt-BR"/>
        </w:rPr>
        <w:t>.</w:t>
      </w:r>
    </w:p>
    <w:p w14:paraId="46F8620B" w14:textId="71FB106C" w:rsidR="00EB69F7" w:rsidRPr="009B3452" w:rsidRDefault="00EB69F7" w:rsidP="00EB69F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lang w:eastAsia="pt-BR"/>
        </w:rPr>
      </w:pPr>
      <w:r w:rsidRPr="000C7984">
        <w:rPr>
          <w:rFonts w:ascii="Times New Roman" w:eastAsia="Times New Roman" w:hAnsi="Times New Roman" w:cs="Times New Roman"/>
          <w:lang w:eastAsia="pt-BR"/>
        </w:rPr>
        <w:t>6.2. Caso seja verificada a inexecução total ou parcial do objeto contratado, ou a execução em desacordo com as condições estabelecidas, a contratada estará sujeita às penalidades administrativas previstas na Lei nº 14.133/2021 e no contrato.</w:t>
      </w:r>
    </w:p>
    <w:p w14:paraId="41D60D3F" w14:textId="47B1F7B8" w:rsidR="00EB69F7" w:rsidRPr="000C7984" w:rsidRDefault="00EB69F7" w:rsidP="00EB69F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pt-BR"/>
        </w:rPr>
      </w:pPr>
      <w:r w:rsidRPr="000C7984">
        <w:rPr>
          <w:rFonts w:ascii="Times New Roman" w:eastAsia="Times New Roman" w:hAnsi="Times New Roman" w:cs="Times New Roman"/>
          <w:lang w:eastAsia="pt-BR"/>
        </w:rPr>
        <w:t>6.3.</w:t>
      </w:r>
      <w:r w:rsidR="009B3452">
        <w:rPr>
          <w:rFonts w:ascii="Times New Roman" w:eastAsia="Times New Roman" w:hAnsi="Times New Roman" w:cs="Times New Roman"/>
          <w:lang w:eastAsia="pt-BR"/>
        </w:rPr>
        <w:t xml:space="preserve"> </w:t>
      </w:r>
      <w:r w:rsidRPr="000C7984">
        <w:rPr>
          <w:rFonts w:ascii="Times New Roman" w:hAnsi="Times New Roman" w:cs="Times New Roman"/>
        </w:rPr>
        <w:t>A contratada deverá atender, tempestivamente, às solicitações da equipe de fiscalização, prestar esclarecimentos, corrigir falhas detectadas e manter a contratante informada sobre qualquer situação que possa comprometer o fornecimento ou a qualidade do objeto.</w:t>
      </w:r>
    </w:p>
    <w:p w14:paraId="4BC70E24" w14:textId="32386480" w:rsidR="00EB69F7" w:rsidRPr="000C7984" w:rsidRDefault="00EB69F7" w:rsidP="00EB69F7">
      <w:pPr>
        <w:autoSpaceDE w:val="0"/>
        <w:autoSpaceDN w:val="0"/>
        <w:adjustRightInd w:val="0"/>
        <w:spacing w:after="160"/>
        <w:jc w:val="both"/>
        <w:rPr>
          <w:rFonts w:ascii="Times New Roman" w:eastAsia="Calibri" w:hAnsi="Times New Roman" w:cs="Times New Roman"/>
          <w:lang w:eastAsia="pt-BR"/>
        </w:rPr>
      </w:pPr>
      <w:r w:rsidRPr="000C7984">
        <w:rPr>
          <w:rFonts w:ascii="Times New Roman" w:eastAsia="Calibri" w:hAnsi="Times New Roman" w:cs="Times New Roman"/>
          <w:lang w:eastAsia="pt-BR"/>
        </w:rPr>
        <w:t>6.5. O contrato deverá ser executado fielmente pelas partes, de acordo com as cláusulas avençadas e as normas da Lei nº 14.13</w:t>
      </w:r>
      <w:r w:rsidR="005F11C7">
        <w:rPr>
          <w:rFonts w:ascii="Times New Roman" w:eastAsia="Calibri" w:hAnsi="Times New Roman" w:cs="Times New Roman"/>
          <w:lang w:eastAsia="pt-BR"/>
        </w:rPr>
        <w:t>3/2021, e cada parte responderá</w:t>
      </w:r>
      <w:r w:rsidRPr="000C7984">
        <w:rPr>
          <w:rFonts w:ascii="Times New Roman" w:eastAsia="Calibri" w:hAnsi="Times New Roman" w:cs="Times New Roman"/>
          <w:lang w:eastAsia="pt-BR"/>
        </w:rPr>
        <w:t xml:space="preserve"> pelas consequências de sua inexecução total ou parcial.</w:t>
      </w:r>
    </w:p>
    <w:p w14:paraId="2E765644" w14:textId="77777777" w:rsidR="00EB69F7" w:rsidRPr="000C7984" w:rsidRDefault="00EB69F7" w:rsidP="00EB69F7">
      <w:pPr>
        <w:autoSpaceDE w:val="0"/>
        <w:autoSpaceDN w:val="0"/>
        <w:adjustRightInd w:val="0"/>
        <w:spacing w:after="160"/>
        <w:jc w:val="both"/>
        <w:rPr>
          <w:rFonts w:ascii="Times New Roman" w:eastAsia="Calibri" w:hAnsi="Times New Roman" w:cs="Times New Roman"/>
        </w:rPr>
      </w:pPr>
      <w:r w:rsidRPr="000C7984">
        <w:rPr>
          <w:rFonts w:ascii="Times New Roman" w:eastAsia="Calibri" w:hAnsi="Times New Roman" w:cs="Times New Roman"/>
        </w:rPr>
        <w:lastRenderedPageBreak/>
        <w:t>6.6. As comunicações entre o órgão ou entidade e a contratada devem ser realizadas por escrito sempre que o ato exigir tal formalidade, admitindo-se o uso de mensagem eletrônica para esse fim.</w:t>
      </w:r>
    </w:p>
    <w:p w14:paraId="0CD84AB8" w14:textId="77777777" w:rsidR="00EB69F7" w:rsidRPr="000C7984" w:rsidRDefault="00EB69F7" w:rsidP="00EB69F7">
      <w:pPr>
        <w:autoSpaceDE w:val="0"/>
        <w:autoSpaceDN w:val="0"/>
        <w:adjustRightInd w:val="0"/>
        <w:spacing w:after="160"/>
        <w:jc w:val="both"/>
        <w:rPr>
          <w:rFonts w:ascii="Times New Roman" w:eastAsia="Calibri" w:hAnsi="Times New Roman" w:cs="Times New Roman"/>
          <w:lang w:eastAsia="pt-BR"/>
        </w:rPr>
      </w:pPr>
      <w:r w:rsidRPr="000C7984">
        <w:rPr>
          <w:rFonts w:ascii="Times New Roman" w:eastAsia="Calibri" w:hAnsi="Times New Roman" w:cs="Times New Roman"/>
          <w:lang w:eastAsia="pt-BR"/>
        </w:rPr>
        <w:t>6.7. O órgão ou entidade poderá convocar representante da empresa para adoção de providências que devam ser cumpridas de imediato.</w:t>
      </w:r>
    </w:p>
    <w:p w14:paraId="6DE31FD6" w14:textId="634F240B" w:rsidR="00EB69F7" w:rsidRPr="000C7984" w:rsidRDefault="005F11C7" w:rsidP="00824535">
      <w:pPr>
        <w:autoSpaceDE w:val="0"/>
        <w:autoSpaceDN w:val="0"/>
        <w:adjustRightInd w:val="0"/>
        <w:spacing w:after="16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6.8</w:t>
      </w:r>
      <w:r w:rsidR="00EB69F7" w:rsidRPr="000C7984">
        <w:rPr>
          <w:rFonts w:ascii="Times New Roman" w:eastAsia="Calibri" w:hAnsi="Times New Roman" w:cs="Times New Roman"/>
        </w:rPr>
        <w:t>. A execução do contrato ou de documentos equivalente deverá ser acompanhada e fiscalizada pelos fiscais do contrato, ou pelos respectivos substitutos (</w:t>
      </w:r>
      <w:hyperlink r:id="rId11" w:anchor="art117" w:history="1">
        <w:r w:rsidR="00EB69F7" w:rsidRPr="000C7984">
          <w:rPr>
            <w:rFonts w:ascii="Times New Roman" w:eastAsia="Calibri" w:hAnsi="Times New Roman" w:cs="Times New Roman"/>
          </w:rPr>
          <w:t>Lei nº 14.133, de 2021, art. 117, caput</w:t>
        </w:r>
      </w:hyperlink>
      <w:r w:rsidR="00EB69F7" w:rsidRPr="000C7984">
        <w:rPr>
          <w:rFonts w:ascii="Times New Roman" w:eastAsia="Calibri" w:hAnsi="Times New Roman" w:cs="Times New Roman"/>
        </w:rPr>
        <w:t>).</w:t>
      </w:r>
    </w:p>
    <w:p w14:paraId="3D495432" w14:textId="5ABFD65E" w:rsidR="00EB69F7" w:rsidRPr="000C7984" w:rsidRDefault="005F11C7" w:rsidP="00824535">
      <w:pPr>
        <w:autoSpaceDE w:val="0"/>
        <w:autoSpaceDN w:val="0"/>
        <w:adjustRightInd w:val="0"/>
        <w:spacing w:after="16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6.9</w:t>
      </w:r>
      <w:r w:rsidR="00EB69F7" w:rsidRPr="000C7984">
        <w:rPr>
          <w:rFonts w:ascii="Times New Roman" w:eastAsia="Calibri" w:hAnsi="Times New Roman" w:cs="Times New Roman"/>
        </w:rPr>
        <w:t>. Além do disposto acima, a fiscalização contratual obedecerá às seguintes rotinas:</w:t>
      </w:r>
    </w:p>
    <w:p w14:paraId="412FDAF4" w14:textId="0D39BB48" w:rsidR="00EB69F7" w:rsidRPr="000C7984" w:rsidRDefault="005F11C7" w:rsidP="00824535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eastAsia="Arial MT" w:hAnsi="Times New Roman" w:cs="Times New Roman"/>
          <w:b/>
          <w:bCs/>
          <w:lang w:eastAsia="pt-BR"/>
        </w:rPr>
      </w:pPr>
      <w:bookmarkStart w:id="3" w:name="_Hlk132114199"/>
      <w:r>
        <w:rPr>
          <w:rFonts w:ascii="Times New Roman" w:eastAsia="Arial MT" w:hAnsi="Times New Roman" w:cs="Times New Roman"/>
          <w:b/>
          <w:bCs/>
          <w:lang w:eastAsia="pt-BR"/>
        </w:rPr>
        <w:t>6.9</w:t>
      </w:r>
      <w:r w:rsidR="00EB69F7" w:rsidRPr="000C7984">
        <w:rPr>
          <w:rFonts w:ascii="Times New Roman" w:eastAsia="Arial MT" w:hAnsi="Times New Roman" w:cs="Times New Roman"/>
          <w:b/>
          <w:bCs/>
          <w:lang w:eastAsia="pt-BR"/>
        </w:rPr>
        <w:t>.1. Das Obrigações da Contratada</w:t>
      </w:r>
    </w:p>
    <w:p w14:paraId="63EFA5D8" w14:textId="564ECCD3" w:rsidR="00EB69F7" w:rsidRPr="000C7984" w:rsidRDefault="005F11C7" w:rsidP="00824535">
      <w:pPr>
        <w:pStyle w:val="NormalWeb"/>
        <w:jc w:val="both"/>
        <w:rPr>
          <w:sz w:val="22"/>
          <w:szCs w:val="22"/>
        </w:rPr>
      </w:pPr>
      <w:r>
        <w:rPr>
          <w:sz w:val="22"/>
          <w:szCs w:val="22"/>
        </w:rPr>
        <w:t>6.9</w:t>
      </w:r>
      <w:r w:rsidR="00EB69F7" w:rsidRPr="000C7984">
        <w:rPr>
          <w:sz w:val="22"/>
          <w:szCs w:val="22"/>
        </w:rPr>
        <w:t>.1.1. Fornecer os materiais e equipamentos descritos no Termo de Referência, novos, de primeiro uso, em perfeitas condições de funcionamento e conforme as especificações técnicas exigidas;</w:t>
      </w:r>
    </w:p>
    <w:p w14:paraId="7BBA3C30" w14:textId="3857FA08" w:rsidR="00EB69F7" w:rsidRPr="000C7984" w:rsidRDefault="005F11C7" w:rsidP="008245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BR"/>
        </w:rPr>
      </w:pPr>
      <w:r>
        <w:rPr>
          <w:rFonts w:ascii="Times New Roman" w:eastAsia="Times New Roman" w:hAnsi="Times New Roman" w:cs="Times New Roman"/>
          <w:color w:val="000000" w:themeColor="text1"/>
          <w:lang w:eastAsia="pt-BR"/>
        </w:rPr>
        <w:t>6.9</w:t>
      </w:r>
      <w:r w:rsidR="00EB69F7" w:rsidRPr="000C7984">
        <w:rPr>
          <w:rFonts w:ascii="Times New Roman" w:eastAsia="Times New Roman" w:hAnsi="Times New Roman" w:cs="Times New Roman"/>
          <w:color w:val="000000" w:themeColor="text1"/>
          <w:lang w:eastAsia="pt-BR"/>
        </w:rPr>
        <w:t xml:space="preserve">.1.2. </w:t>
      </w:r>
      <w:r w:rsidR="00EB69F7" w:rsidRPr="000C7984">
        <w:rPr>
          <w:rFonts w:ascii="Times New Roman" w:eastAsia="Calibri" w:hAnsi="Times New Roman" w:cs="Times New Roman"/>
          <w:color w:val="000000" w:themeColor="text1"/>
        </w:rPr>
        <w:t xml:space="preserve">Os produtos itens deste termo de referência deverão ser entregues no seguinte endereço; Rua Doutor Costa Marques S/N, Bairro Centro, CEP nº 79.280-000, fone (67) 999398597, no setor do Almoxarifado Central durante o horário das 7:00hs </w:t>
      </w:r>
      <w:proofErr w:type="gramStart"/>
      <w:r w:rsidR="00EB69F7" w:rsidRPr="000C7984">
        <w:rPr>
          <w:rFonts w:ascii="Times New Roman" w:eastAsia="Calibri" w:hAnsi="Times New Roman" w:cs="Times New Roman"/>
          <w:color w:val="000000" w:themeColor="text1"/>
        </w:rPr>
        <w:t>ás</w:t>
      </w:r>
      <w:proofErr w:type="gramEnd"/>
      <w:r w:rsidR="00EB69F7" w:rsidRPr="000C7984">
        <w:rPr>
          <w:rFonts w:ascii="Times New Roman" w:eastAsia="Calibri" w:hAnsi="Times New Roman" w:cs="Times New Roman"/>
          <w:color w:val="000000" w:themeColor="text1"/>
        </w:rPr>
        <w:t xml:space="preserve"> 11:00hs, e das 13:00hs ás 17:00hs, de segunda a sexta feira, conforme condições estabelecidas no </w:t>
      </w:r>
      <w:r w:rsidR="00EB69F7" w:rsidRPr="000C7984">
        <w:rPr>
          <w:rFonts w:ascii="Times New Roman" w:eastAsia="Calibri" w:hAnsi="Times New Roman" w:cs="Times New Roman"/>
          <w:b/>
          <w:bCs/>
          <w:color w:val="000000" w:themeColor="text1"/>
        </w:rPr>
        <w:t>item 5</w:t>
      </w:r>
      <w:r w:rsidR="00EB69F7" w:rsidRPr="000C7984">
        <w:rPr>
          <w:rFonts w:ascii="Times New Roman" w:eastAsia="Calibri" w:hAnsi="Times New Roman" w:cs="Times New Roman"/>
          <w:color w:val="000000" w:themeColor="text1"/>
        </w:rPr>
        <w:t xml:space="preserve"> deste instrumento</w:t>
      </w:r>
    </w:p>
    <w:p w14:paraId="32A3ECC8" w14:textId="3C7A4E02" w:rsidR="00EB69F7" w:rsidRPr="000C7984" w:rsidRDefault="005F11C7" w:rsidP="008245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t-BR"/>
        </w:rPr>
      </w:pPr>
      <w:r>
        <w:rPr>
          <w:rFonts w:ascii="Times New Roman" w:eastAsia="Times New Roman" w:hAnsi="Times New Roman" w:cs="Times New Roman"/>
          <w:lang w:eastAsia="pt-BR"/>
        </w:rPr>
        <w:t>6.9</w:t>
      </w:r>
      <w:r w:rsidR="00EB69F7" w:rsidRPr="000C7984">
        <w:rPr>
          <w:rFonts w:ascii="Times New Roman" w:eastAsia="Times New Roman" w:hAnsi="Times New Roman" w:cs="Times New Roman"/>
          <w:lang w:eastAsia="pt-BR"/>
        </w:rPr>
        <w:t xml:space="preserve">.1.3. </w:t>
      </w:r>
      <w:r w:rsidR="00EB69F7" w:rsidRPr="000C7984">
        <w:rPr>
          <w:rFonts w:ascii="Times New Roman" w:hAnsi="Times New Roman" w:cs="Times New Roman"/>
        </w:rPr>
        <w:t>Garantir que os produtos estejam acompanhados de manuais, certificados, notas fiscais e documentos de garantia, quando aplicável.</w:t>
      </w:r>
    </w:p>
    <w:p w14:paraId="55BF8B7F" w14:textId="7913ACB0" w:rsidR="00EB69F7" w:rsidRPr="000C7984" w:rsidRDefault="005F11C7" w:rsidP="008245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t-BR"/>
        </w:rPr>
      </w:pPr>
      <w:r>
        <w:rPr>
          <w:rFonts w:ascii="Times New Roman" w:eastAsia="Times New Roman" w:hAnsi="Times New Roman" w:cs="Times New Roman"/>
          <w:lang w:eastAsia="pt-BR"/>
        </w:rPr>
        <w:t>6.9</w:t>
      </w:r>
      <w:r w:rsidR="00EB69F7" w:rsidRPr="000C7984">
        <w:rPr>
          <w:rFonts w:ascii="Times New Roman" w:eastAsia="Times New Roman" w:hAnsi="Times New Roman" w:cs="Times New Roman"/>
          <w:lang w:eastAsia="pt-BR"/>
        </w:rPr>
        <w:t xml:space="preserve">.1.4. </w:t>
      </w:r>
      <w:r w:rsidR="00EB69F7" w:rsidRPr="000C7984">
        <w:rPr>
          <w:rFonts w:ascii="Times New Roman" w:hAnsi="Times New Roman" w:cs="Times New Roman"/>
        </w:rPr>
        <w:t>Garantir que todos os produtos estejam de acordo com as normas técnicas vigentes (ABNT, INMETRO, entre outras), e livres de defeitos;</w:t>
      </w:r>
    </w:p>
    <w:p w14:paraId="305774FC" w14:textId="3A842908" w:rsidR="00EB69F7" w:rsidRPr="000C7984" w:rsidRDefault="005F11C7" w:rsidP="008245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BR"/>
        </w:rPr>
      </w:pPr>
      <w:r>
        <w:rPr>
          <w:rFonts w:ascii="Times New Roman" w:eastAsia="Times New Roman" w:hAnsi="Times New Roman" w:cs="Times New Roman"/>
          <w:lang w:eastAsia="pt-BR"/>
        </w:rPr>
        <w:t>6.9</w:t>
      </w:r>
      <w:r w:rsidR="00EB69F7" w:rsidRPr="000C7984">
        <w:rPr>
          <w:rFonts w:ascii="Times New Roman" w:eastAsia="Times New Roman" w:hAnsi="Times New Roman" w:cs="Times New Roman"/>
          <w:lang w:eastAsia="pt-BR"/>
        </w:rPr>
        <w:t xml:space="preserve">.1.5. </w:t>
      </w:r>
      <w:r w:rsidR="00EB69F7" w:rsidRPr="000C7984">
        <w:rPr>
          <w:rFonts w:ascii="Times New Roman" w:hAnsi="Times New Roman" w:cs="Times New Roman"/>
        </w:rPr>
        <w:t xml:space="preserve">Comunicar imediatamente à Administração qualquer fato impeditivo ou circunstância que possa atrasar ou comprometer a entrega, justificando por escrito. </w:t>
      </w:r>
      <w:r w:rsidR="00EB69F7" w:rsidRPr="000C7984">
        <w:rPr>
          <w:rFonts w:ascii="Times New Roman" w:hAnsi="Times New Roman" w:cs="Times New Roman"/>
          <w:color w:val="000000" w:themeColor="text1"/>
        </w:rPr>
        <w:t>NO PRAZO MÁXIM O DE 24 HR</w:t>
      </w:r>
    </w:p>
    <w:p w14:paraId="262FA5F7" w14:textId="21F51F77" w:rsidR="00EB69F7" w:rsidRPr="000C7984" w:rsidRDefault="005F11C7" w:rsidP="00824535">
      <w:pPr>
        <w:tabs>
          <w:tab w:val="center" w:pos="567"/>
        </w:tabs>
        <w:suppressAutoHyphens/>
        <w:spacing w:before="120" w:after="120"/>
        <w:jc w:val="both"/>
        <w:rPr>
          <w:rFonts w:ascii="Times New Roman" w:eastAsia="Cambria" w:hAnsi="Times New Roman" w:cs="Times New Roman"/>
          <w:b/>
          <w:bCs/>
        </w:rPr>
      </w:pPr>
      <w:bookmarkStart w:id="4" w:name="art120"/>
      <w:bookmarkStart w:id="5" w:name="art121"/>
      <w:bookmarkStart w:id="6" w:name="art121§1"/>
      <w:bookmarkEnd w:id="4"/>
      <w:bookmarkEnd w:id="5"/>
      <w:bookmarkEnd w:id="6"/>
      <w:r>
        <w:rPr>
          <w:rFonts w:ascii="Times New Roman" w:eastAsia="Cambria" w:hAnsi="Times New Roman" w:cs="Times New Roman"/>
          <w:b/>
          <w:bCs/>
        </w:rPr>
        <w:t>6.9</w:t>
      </w:r>
      <w:r w:rsidR="00EB69F7" w:rsidRPr="000C7984">
        <w:rPr>
          <w:rFonts w:ascii="Times New Roman" w:eastAsia="Cambria" w:hAnsi="Times New Roman" w:cs="Times New Roman"/>
          <w:b/>
          <w:bCs/>
        </w:rPr>
        <w:t>.2. Das Obrigações da Contratante</w:t>
      </w:r>
    </w:p>
    <w:p w14:paraId="0CFEB3F9" w14:textId="7FDE63BD" w:rsidR="00EB69F7" w:rsidRPr="000C7984" w:rsidRDefault="005F11C7" w:rsidP="00824535">
      <w:pPr>
        <w:widowControl w:val="0"/>
        <w:tabs>
          <w:tab w:val="center" w:pos="567"/>
        </w:tabs>
        <w:suppressAutoHyphens/>
        <w:autoSpaceDE w:val="0"/>
        <w:autoSpaceDN w:val="0"/>
        <w:adjustRightInd w:val="0"/>
        <w:spacing w:before="120" w:after="1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6.9</w:t>
      </w:r>
      <w:r w:rsidR="00EB69F7" w:rsidRPr="000C7984">
        <w:rPr>
          <w:rFonts w:ascii="Times New Roman" w:eastAsia="Calibri" w:hAnsi="Times New Roman" w:cs="Times New Roman"/>
        </w:rPr>
        <w:t xml:space="preserve">.2.1. Comunicar à Contratada, por escrito, sobre imperfeições, falhas ou irregularidades verificadas no objeto fornecido, para que seja substituído, reparado ou corrigido; </w:t>
      </w:r>
    </w:p>
    <w:p w14:paraId="224B16A0" w14:textId="0CD5F79F" w:rsidR="00EB69F7" w:rsidRPr="000C7984" w:rsidRDefault="005F11C7" w:rsidP="00824535">
      <w:pPr>
        <w:widowControl w:val="0"/>
        <w:tabs>
          <w:tab w:val="center" w:pos="567"/>
        </w:tabs>
        <w:suppressAutoHyphens/>
        <w:autoSpaceDE w:val="0"/>
        <w:autoSpaceDN w:val="0"/>
        <w:adjustRightInd w:val="0"/>
        <w:spacing w:before="120" w:after="1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6.9</w:t>
      </w:r>
      <w:r w:rsidR="00EB69F7" w:rsidRPr="000C7984">
        <w:rPr>
          <w:rFonts w:ascii="Times New Roman" w:eastAsia="Calibri" w:hAnsi="Times New Roman" w:cs="Times New Roman"/>
        </w:rPr>
        <w:t>.2.2. Acompanhar e fiscalizar o cumprimento das obrigações da Contratada, através dos fiscais de contrato;</w:t>
      </w:r>
    </w:p>
    <w:p w14:paraId="35AFB052" w14:textId="39937AC1" w:rsidR="00EB69F7" w:rsidRPr="000C7984" w:rsidRDefault="005F11C7" w:rsidP="00824535">
      <w:pPr>
        <w:widowControl w:val="0"/>
        <w:tabs>
          <w:tab w:val="center" w:pos="567"/>
        </w:tabs>
        <w:suppressAutoHyphens/>
        <w:autoSpaceDE w:val="0"/>
        <w:autoSpaceDN w:val="0"/>
        <w:adjustRightInd w:val="0"/>
        <w:spacing w:before="120" w:after="1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6.9</w:t>
      </w:r>
      <w:r w:rsidR="00EB69F7" w:rsidRPr="000C7984">
        <w:rPr>
          <w:rFonts w:ascii="Times New Roman" w:eastAsia="Calibri" w:hAnsi="Times New Roman" w:cs="Times New Roman"/>
        </w:rPr>
        <w:t>.2.3. Efetuar o pagamento à Contratada no valor correspondente ao fornecimento do objeto, no prazo e forma estabelecidos</w:t>
      </w:r>
      <w:r w:rsidR="00EB69F7" w:rsidRPr="000C7984">
        <w:rPr>
          <w:rFonts w:ascii="Times New Roman" w:eastAsia="Calibri" w:hAnsi="Times New Roman" w:cs="Times New Roman"/>
          <w:color w:val="000000" w:themeColor="text1"/>
        </w:rPr>
        <w:t xml:space="preserve"> neste</w:t>
      </w:r>
      <w:r w:rsidR="00EB69F7" w:rsidRPr="000C7984">
        <w:rPr>
          <w:rFonts w:ascii="Times New Roman" w:eastAsia="Calibri" w:hAnsi="Times New Roman" w:cs="Times New Roman"/>
          <w:color w:val="FF0000"/>
        </w:rPr>
        <w:t xml:space="preserve"> </w:t>
      </w:r>
      <w:r w:rsidR="00EB69F7" w:rsidRPr="000C7984">
        <w:rPr>
          <w:rFonts w:ascii="Times New Roman" w:eastAsia="Calibri" w:hAnsi="Times New Roman" w:cs="Times New Roman"/>
        </w:rPr>
        <w:t>Termo de Referência desde que cumpridas todas as formalidades e as exigências da contratação.</w:t>
      </w:r>
    </w:p>
    <w:p w14:paraId="300C1C79" w14:textId="45793FD8" w:rsidR="00EB69F7" w:rsidRPr="000C7984" w:rsidRDefault="00EB69F7" w:rsidP="00824535">
      <w:pPr>
        <w:widowControl w:val="0"/>
        <w:tabs>
          <w:tab w:val="center" w:pos="567"/>
        </w:tabs>
        <w:suppressAutoHyphens/>
        <w:autoSpaceDE w:val="0"/>
        <w:autoSpaceDN w:val="0"/>
        <w:adjustRightInd w:val="0"/>
        <w:spacing w:before="120" w:after="120"/>
        <w:jc w:val="both"/>
        <w:rPr>
          <w:rFonts w:ascii="Times New Roman" w:eastAsia="Calibri" w:hAnsi="Times New Roman" w:cs="Times New Roman"/>
        </w:rPr>
      </w:pPr>
      <w:r w:rsidRPr="000C7984">
        <w:rPr>
          <w:rFonts w:ascii="Times New Roman" w:eastAsia="Calibri" w:hAnsi="Times New Roman" w:cs="Times New Roman"/>
        </w:rPr>
        <w:t>6.</w:t>
      </w:r>
      <w:r w:rsidR="005F11C7">
        <w:rPr>
          <w:rFonts w:ascii="Times New Roman" w:eastAsia="Calibri" w:hAnsi="Times New Roman" w:cs="Times New Roman"/>
        </w:rPr>
        <w:t>9</w:t>
      </w:r>
      <w:r w:rsidRPr="000C7984">
        <w:rPr>
          <w:rFonts w:ascii="Times New Roman" w:eastAsia="Calibri" w:hAnsi="Times New Roman" w:cs="Times New Roman"/>
        </w:rPr>
        <w:t>.2.4. A administração não responderá por quaisquer compromissos assumidos pela Contratada com terceiros, incluindo encargos tributários e trabalhistas, ainda que vinculados à execução do presente Termo de Referência, bem como por qualquer dano causado a terceiros em decorrência de ato da Contratada, de seus empregados, prepostos ou subordinados;</w:t>
      </w:r>
    </w:p>
    <w:p w14:paraId="5BAD09E6" w14:textId="3FA5AD3A" w:rsidR="00EB69F7" w:rsidRPr="000C7984" w:rsidRDefault="005F11C7" w:rsidP="00824535">
      <w:pPr>
        <w:widowControl w:val="0"/>
        <w:tabs>
          <w:tab w:val="center" w:pos="567"/>
        </w:tabs>
        <w:suppressAutoHyphens/>
        <w:autoSpaceDE w:val="0"/>
        <w:autoSpaceDN w:val="0"/>
        <w:adjustRightInd w:val="0"/>
        <w:spacing w:before="120" w:after="1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6.9</w:t>
      </w:r>
      <w:r w:rsidR="00EB69F7" w:rsidRPr="000C7984">
        <w:rPr>
          <w:rFonts w:ascii="Times New Roman" w:eastAsia="Calibri" w:hAnsi="Times New Roman" w:cs="Times New Roman"/>
        </w:rPr>
        <w:t>.2.5. Exigir da Contratada, sempre que necessário, a comprovação da manutenção das condições de habilitação e de qualificação exigidas no procedimento de contratação;</w:t>
      </w:r>
    </w:p>
    <w:p w14:paraId="749F5DAB" w14:textId="021E89E1" w:rsidR="00EB69F7" w:rsidRPr="000C7984" w:rsidRDefault="005F11C7" w:rsidP="00824535">
      <w:pPr>
        <w:widowControl w:val="0"/>
        <w:tabs>
          <w:tab w:val="center" w:pos="567"/>
        </w:tabs>
        <w:suppressAutoHyphens/>
        <w:autoSpaceDE w:val="0"/>
        <w:autoSpaceDN w:val="0"/>
        <w:adjustRightInd w:val="0"/>
        <w:spacing w:before="120" w:after="1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6.9</w:t>
      </w:r>
      <w:r w:rsidR="00EB69F7" w:rsidRPr="000C7984">
        <w:rPr>
          <w:rFonts w:ascii="Times New Roman" w:eastAsia="Calibri" w:hAnsi="Times New Roman" w:cs="Times New Roman"/>
        </w:rPr>
        <w:t xml:space="preserve">.2.6. Anotar em registro próprio e notificar a Contratada sobre quaisquer falhas verificadas no </w:t>
      </w:r>
      <w:r w:rsidR="00EB69F7" w:rsidRPr="000C7984">
        <w:rPr>
          <w:rFonts w:ascii="Times New Roman" w:eastAsia="Calibri" w:hAnsi="Times New Roman" w:cs="Times New Roman"/>
        </w:rPr>
        <w:lastRenderedPageBreak/>
        <w:t>cumprimento contratual, para fins de correção dentro do prazo estabelecido.</w:t>
      </w:r>
      <w:bookmarkEnd w:id="3"/>
    </w:p>
    <w:p w14:paraId="20D961AF" w14:textId="77777777" w:rsidR="00EB69F7" w:rsidRPr="000C7984" w:rsidRDefault="00EB69F7" w:rsidP="005F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after="160"/>
        <w:jc w:val="both"/>
        <w:rPr>
          <w:rFonts w:ascii="Times New Roman" w:eastAsia="MyriadPro-Regular" w:hAnsi="Times New Roman" w:cs="Times New Roman"/>
          <w:b/>
        </w:rPr>
      </w:pPr>
      <w:r w:rsidRPr="000C7984">
        <w:rPr>
          <w:rFonts w:ascii="Times New Roman" w:eastAsia="MyriadPro-Regular" w:hAnsi="Times New Roman" w:cs="Times New Roman"/>
          <w:b/>
        </w:rPr>
        <w:t>7. CRITÉRIO DE MEDIÇÃO E DE PAGAMENTO:</w:t>
      </w:r>
    </w:p>
    <w:p w14:paraId="4E853417" w14:textId="77777777" w:rsidR="00EB69F7" w:rsidRPr="000C7984" w:rsidRDefault="00EB69F7" w:rsidP="00824535">
      <w:pPr>
        <w:autoSpaceDE w:val="0"/>
        <w:autoSpaceDN w:val="0"/>
        <w:adjustRightInd w:val="0"/>
        <w:spacing w:after="160"/>
        <w:jc w:val="both"/>
        <w:rPr>
          <w:rFonts w:ascii="Times New Roman" w:eastAsia="Calibri" w:hAnsi="Times New Roman" w:cs="Times New Roman"/>
          <w:b/>
          <w:bCs/>
        </w:rPr>
      </w:pPr>
      <w:r w:rsidRPr="000C7984">
        <w:rPr>
          <w:rFonts w:ascii="Times New Roman" w:eastAsia="Calibri" w:hAnsi="Times New Roman" w:cs="Times New Roman"/>
          <w:b/>
          <w:bCs/>
        </w:rPr>
        <w:t>7.1. DO PAGAMENTO:</w:t>
      </w:r>
    </w:p>
    <w:p w14:paraId="672C3510" w14:textId="7DEE6728" w:rsidR="00EB69F7" w:rsidRPr="000C7984" w:rsidRDefault="00EB69F7" w:rsidP="00824535">
      <w:pPr>
        <w:autoSpaceDE w:val="0"/>
        <w:autoSpaceDN w:val="0"/>
        <w:adjustRightInd w:val="0"/>
        <w:spacing w:after="160"/>
        <w:jc w:val="both"/>
        <w:rPr>
          <w:rFonts w:ascii="Times New Roman" w:hAnsi="Times New Roman" w:cs="Times New Roman"/>
        </w:rPr>
      </w:pPr>
      <w:r w:rsidRPr="000C7984">
        <w:rPr>
          <w:rFonts w:ascii="Times New Roman" w:eastAsia="Calibri" w:hAnsi="Times New Roman" w:cs="Times New Roman"/>
        </w:rPr>
        <w:t>7</w:t>
      </w:r>
      <w:r w:rsidRPr="000C7984">
        <w:rPr>
          <w:rFonts w:ascii="Times New Roman" w:hAnsi="Times New Roman" w:cs="Times New Roman"/>
        </w:rPr>
        <w:t xml:space="preserve">.1.1. </w:t>
      </w:r>
      <w:r w:rsidR="00734528" w:rsidRPr="000C7984">
        <w:rPr>
          <w:rFonts w:ascii="Times New Roman" w:hAnsi="Times New Roman" w:cs="Times New Roman"/>
        </w:rPr>
        <w:t>O pagamento da presente prestação dos serviços será</w:t>
      </w:r>
      <w:r w:rsidRPr="000C7984">
        <w:rPr>
          <w:rFonts w:ascii="Times New Roman" w:hAnsi="Times New Roman" w:cs="Times New Roman"/>
        </w:rPr>
        <w:t xml:space="preserve"> </w:t>
      </w:r>
      <w:r w:rsidR="00734528" w:rsidRPr="000C7984">
        <w:rPr>
          <w:rFonts w:ascii="Times New Roman" w:hAnsi="Times New Roman" w:cs="Times New Roman"/>
        </w:rPr>
        <w:t>pago</w:t>
      </w:r>
      <w:r w:rsidRPr="000C7984">
        <w:rPr>
          <w:rFonts w:ascii="Times New Roman" w:hAnsi="Times New Roman" w:cs="Times New Roman"/>
        </w:rPr>
        <w:t xml:space="preserve"> mediante apresentação de nota fiscal e aceite do fiscal/gestor do contrato; </w:t>
      </w:r>
    </w:p>
    <w:p w14:paraId="25FC976E" w14:textId="77777777" w:rsidR="00EB69F7" w:rsidRPr="000C7984" w:rsidRDefault="00EB69F7" w:rsidP="00824535">
      <w:pPr>
        <w:autoSpaceDE w:val="0"/>
        <w:autoSpaceDN w:val="0"/>
        <w:adjustRightInd w:val="0"/>
        <w:spacing w:after="160"/>
        <w:jc w:val="both"/>
        <w:rPr>
          <w:rFonts w:ascii="Times New Roman" w:hAnsi="Times New Roman" w:cs="Times New Roman"/>
        </w:rPr>
      </w:pPr>
      <w:r w:rsidRPr="000C7984">
        <w:rPr>
          <w:rFonts w:ascii="Times New Roman" w:hAnsi="Times New Roman" w:cs="Times New Roman"/>
        </w:rPr>
        <w:t xml:space="preserve">7.1.2. A Nota Fiscal ou Fatura deverá ser obrigatoriamente acompanhada da comprovação da regularidade fiscal. </w:t>
      </w:r>
    </w:p>
    <w:p w14:paraId="664A3106" w14:textId="77777777" w:rsidR="00EB69F7" w:rsidRPr="000C7984" w:rsidRDefault="00EB69F7" w:rsidP="00824535">
      <w:pPr>
        <w:autoSpaceDE w:val="0"/>
        <w:autoSpaceDN w:val="0"/>
        <w:adjustRightInd w:val="0"/>
        <w:spacing w:after="160"/>
        <w:jc w:val="both"/>
        <w:rPr>
          <w:rFonts w:ascii="Times New Roman" w:hAnsi="Times New Roman" w:cs="Times New Roman"/>
        </w:rPr>
      </w:pPr>
      <w:r w:rsidRPr="000C7984">
        <w:rPr>
          <w:rFonts w:ascii="Times New Roman" w:hAnsi="Times New Roman" w:cs="Times New Roman"/>
        </w:rPr>
        <w:t xml:space="preserve">7.1.3. Será considerada data do pagamento o dia em que constar como emitida a ordem bancária para pagamento. </w:t>
      </w:r>
    </w:p>
    <w:p w14:paraId="2A9C4837" w14:textId="144F839C" w:rsidR="00EB69F7" w:rsidRPr="000C7984" w:rsidRDefault="00EB69F7" w:rsidP="00824535">
      <w:pPr>
        <w:autoSpaceDE w:val="0"/>
        <w:autoSpaceDN w:val="0"/>
        <w:adjustRightInd w:val="0"/>
        <w:spacing w:after="160"/>
        <w:jc w:val="both"/>
        <w:rPr>
          <w:rFonts w:ascii="Times New Roman" w:eastAsia="MyriadPro-Regular" w:hAnsi="Times New Roman" w:cs="Times New Roman"/>
          <w:b/>
        </w:rPr>
      </w:pPr>
      <w:r w:rsidRPr="000C7984">
        <w:rPr>
          <w:rFonts w:ascii="Times New Roman" w:hAnsi="Times New Roman" w:cs="Times New Roman"/>
        </w:rPr>
        <w:t>7.1.4. Quando do pagamento, será efetuada a retenção tributária prevista na legislação aplicável.</w:t>
      </w:r>
    </w:p>
    <w:p w14:paraId="488B272B" w14:textId="77777777" w:rsidR="00EB69F7" w:rsidRPr="000C7984" w:rsidRDefault="00EB69F7" w:rsidP="005F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after="160"/>
        <w:jc w:val="both"/>
        <w:rPr>
          <w:rFonts w:ascii="Times New Roman" w:eastAsia="MyriadPro-Regular" w:hAnsi="Times New Roman" w:cs="Times New Roman"/>
          <w:b/>
        </w:rPr>
      </w:pPr>
      <w:r w:rsidRPr="000C7984">
        <w:rPr>
          <w:rFonts w:ascii="Times New Roman" w:eastAsia="MyriadPro-Regular" w:hAnsi="Times New Roman" w:cs="Times New Roman"/>
          <w:b/>
        </w:rPr>
        <w:t>8. FORMA E CRITÉRIOS DE SELEÇÃO DO FORNECEDOR:</w:t>
      </w:r>
    </w:p>
    <w:p w14:paraId="185C3920" w14:textId="556C25CF" w:rsidR="005F11C7" w:rsidRDefault="00EB69F7" w:rsidP="005F11C7">
      <w:pPr>
        <w:pStyle w:val="NormalWeb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 w:rsidRPr="000C7984">
        <w:rPr>
          <w:rFonts w:eastAsia="Calibri"/>
          <w:sz w:val="22"/>
          <w:szCs w:val="22"/>
        </w:rPr>
        <w:t xml:space="preserve">8.1. </w:t>
      </w:r>
      <w:r w:rsidRPr="000C7984">
        <w:rPr>
          <w:b/>
          <w:bCs/>
          <w:sz w:val="22"/>
          <w:szCs w:val="22"/>
        </w:rPr>
        <w:t>A empresa contratada deverá:</w:t>
      </w:r>
    </w:p>
    <w:p w14:paraId="30F3525D" w14:textId="77777777" w:rsidR="00247613" w:rsidRPr="00247613" w:rsidRDefault="00247613" w:rsidP="005F11C7">
      <w:pPr>
        <w:pStyle w:val="NormalWeb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14:paraId="5038C427" w14:textId="4E56E421" w:rsidR="005F11C7" w:rsidRDefault="005F11C7" w:rsidP="005F11C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8.1.1.</w:t>
      </w:r>
      <w:r>
        <w:rPr>
          <w:sz w:val="22"/>
          <w:szCs w:val="22"/>
        </w:rPr>
        <w:tab/>
      </w:r>
      <w:r w:rsidR="00EB69F7" w:rsidRPr="000C7984">
        <w:rPr>
          <w:sz w:val="22"/>
          <w:szCs w:val="22"/>
        </w:rPr>
        <w:t>Fornecer materiais novos, sem uso e em perfeitas condições</w:t>
      </w:r>
      <w:r>
        <w:rPr>
          <w:sz w:val="22"/>
          <w:szCs w:val="22"/>
        </w:rPr>
        <w:t>;</w:t>
      </w:r>
    </w:p>
    <w:p w14:paraId="250832D4" w14:textId="77777777" w:rsidR="005F11C7" w:rsidRDefault="005F11C7" w:rsidP="005F11C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69673CA9" w14:textId="77777777" w:rsidR="005F11C7" w:rsidRDefault="005F11C7" w:rsidP="005F11C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8.1.2.</w:t>
      </w:r>
      <w:r>
        <w:rPr>
          <w:sz w:val="22"/>
          <w:szCs w:val="22"/>
        </w:rPr>
        <w:tab/>
      </w:r>
      <w:r w:rsidR="00EB69F7" w:rsidRPr="000C7984">
        <w:rPr>
          <w:sz w:val="22"/>
          <w:szCs w:val="22"/>
        </w:rPr>
        <w:t>Arcar com todos os custos de transporte e entrega</w:t>
      </w:r>
      <w:r>
        <w:rPr>
          <w:sz w:val="22"/>
          <w:szCs w:val="22"/>
        </w:rPr>
        <w:t>;</w:t>
      </w:r>
    </w:p>
    <w:p w14:paraId="0C7DBA0B" w14:textId="77777777" w:rsidR="005F11C7" w:rsidRDefault="005F11C7" w:rsidP="005F11C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26A5FDD9" w14:textId="77777777" w:rsidR="005F11C7" w:rsidRDefault="005F11C7" w:rsidP="005F11C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8.1.3.</w:t>
      </w:r>
      <w:r>
        <w:rPr>
          <w:sz w:val="22"/>
          <w:szCs w:val="22"/>
        </w:rPr>
        <w:tab/>
      </w:r>
      <w:r w:rsidR="00EB69F7" w:rsidRPr="000C7984">
        <w:rPr>
          <w:sz w:val="22"/>
          <w:szCs w:val="22"/>
        </w:rPr>
        <w:t>Substituir itens com defeito ou fora das especificações</w:t>
      </w:r>
      <w:r>
        <w:rPr>
          <w:sz w:val="22"/>
          <w:szCs w:val="22"/>
        </w:rPr>
        <w:t>;</w:t>
      </w:r>
    </w:p>
    <w:p w14:paraId="78090124" w14:textId="77777777" w:rsidR="005F11C7" w:rsidRDefault="005F11C7" w:rsidP="005F11C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70744632" w14:textId="5DA402B7" w:rsidR="00EB69F7" w:rsidRDefault="005F11C7" w:rsidP="005F11C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8.1.4.</w:t>
      </w:r>
      <w:r>
        <w:rPr>
          <w:sz w:val="22"/>
          <w:szCs w:val="22"/>
        </w:rPr>
        <w:tab/>
      </w:r>
      <w:r w:rsidR="00EB69F7" w:rsidRPr="000C7984">
        <w:rPr>
          <w:sz w:val="22"/>
          <w:szCs w:val="22"/>
        </w:rPr>
        <w:t>Cumprir os prazos estabelecidos neste Termo de Referência</w:t>
      </w:r>
      <w:r>
        <w:rPr>
          <w:sz w:val="22"/>
          <w:szCs w:val="22"/>
        </w:rPr>
        <w:t>.</w:t>
      </w:r>
    </w:p>
    <w:p w14:paraId="417C6E65" w14:textId="77777777" w:rsidR="005F11C7" w:rsidRPr="000C7984" w:rsidRDefault="005F11C7" w:rsidP="005F11C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37B5F103" w14:textId="77777777" w:rsidR="00EB69F7" w:rsidRPr="000C7984" w:rsidRDefault="00EB69F7" w:rsidP="005F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160"/>
        <w:jc w:val="both"/>
        <w:rPr>
          <w:rFonts w:ascii="Times New Roman" w:eastAsia="MyriadPro-Regular" w:hAnsi="Times New Roman" w:cs="Times New Roman"/>
          <w:b/>
        </w:rPr>
      </w:pPr>
      <w:r w:rsidRPr="000C7984">
        <w:rPr>
          <w:rFonts w:ascii="Times New Roman" w:eastAsia="MyriadPro-Regular" w:hAnsi="Times New Roman" w:cs="Times New Roman"/>
          <w:b/>
        </w:rPr>
        <w:t>9. ESTIMATIVA DO VALOR DA CONTRATAÇÃO:</w:t>
      </w:r>
    </w:p>
    <w:p w14:paraId="59EBDBE0" w14:textId="42C44395" w:rsidR="00EB69F7" w:rsidRPr="000C7984" w:rsidRDefault="00382BAA" w:rsidP="00EB69F7">
      <w:pPr>
        <w:autoSpaceDE w:val="0"/>
        <w:autoSpaceDN w:val="0"/>
        <w:adjustRightInd w:val="0"/>
        <w:spacing w:after="16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9.1.</w:t>
      </w:r>
      <w:r>
        <w:rPr>
          <w:rFonts w:ascii="Times New Roman" w:hAnsi="Times New Roman" w:cs="Times New Roman"/>
        </w:rPr>
        <w:tab/>
      </w:r>
      <w:r w:rsidR="00EB69F7" w:rsidRPr="000C7984">
        <w:rPr>
          <w:rFonts w:ascii="Times New Roman" w:hAnsi="Times New Roman" w:cs="Times New Roman"/>
        </w:rPr>
        <w:t>O valor oficial, de acordo com as especificações, será definido durante a fase de Pesquisa de Preços elaborada pelo departamento competente e especializado.</w:t>
      </w:r>
    </w:p>
    <w:p w14:paraId="485F0DC5" w14:textId="3A9BAED5" w:rsidR="00EB69F7" w:rsidRPr="000C7984" w:rsidRDefault="00EB69F7" w:rsidP="005F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after="160"/>
        <w:jc w:val="both"/>
        <w:rPr>
          <w:rFonts w:ascii="Times New Roman" w:eastAsia="MyriadPro-Regular" w:hAnsi="Times New Roman" w:cs="Times New Roman"/>
          <w:b/>
        </w:rPr>
      </w:pPr>
      <w:bookmarkStart w:id="7" w:name="_Hlk130148312"/>
      <w:r w:rsidRPr="000C7984">
        <w:rPr>
          <w:rFonts w:ascii="Times New Roman" w:eastAsia="MyriadPro-Regular" w:hAnsi="Times New Roman" w:cs="Times New Roman"/>
          <w:b/>
        </w:rPr>
        <w:t>10. ADEQUAÇÃO ORÇAMENTÁRIA:</w:t>
      </w:r>
      <w:bookmarkEnd w:id="7"/>
    </w:p>
    <w:p w14:paraId="655F734C" w14:textId="37540A37" w:rsidR="00DA3AD9" w:rsidRPr="000C7984" w:rsidRDefault="00382BAA" w:rsidP="00EB69F7">
      <w:pPr>
        <w:pStyle w:val="NormalWeb"/>
        <w:rPr>
          <w:sz w:val="22"/>
          <w:szCs w:val="22"/>
        </w:rPr>
      </w:pPr>
      <w:r>
        <w:rPr>
          <w:rFonts w:eastAsia="Calibri"/>
          <w:sz w:val="22"/>
          <w:szCs w:val="22"/>
        </w:rPr>
        <w:t>10.1.</w:t>
      </w:r>
      <w:r>
        <w:rPr>
          <w:rFonts w:eastAsia="Calibri"/>
          <w:sz w:val="22"/>
          <w:szCs w:val="22"/>
        </w:rPr>
        <w:tab/>
      </w:r>
      <w:r w:rsidR="00EB69F7" w:rsidRPr="000C7984">
        <w:rPr>
          <w:sz w:val="22"/>
          <w:szCs w:val="22"/>
        </w:rPr>
        <w:t>As despesas correrão por conta da dotação orçamentária:</w:t>
      </w:r>
    </w:p>
    <w:tbl>
      <w:tblPr>
        <w:tblStyle w:val="Tabelacomgrade"/>
        <w:tblW w:w="8642" w:type="dxa"/>
        <w:tblLook w:val="04A0" w:firstRow="1" w:lastRow="0" w:firstColumn="1" w:lastColumn="0" w:noHBand="0" w:noVBand="1"/>
      </w:tblPr>
      <w:tblGrid>
        <w:gridCol w:w="2405"/>
        <w:gridCol w:w="3753"/>
        <w:gridCol w:w="864"/>
        <w:gridCol w:w="1620"/>
      </w:tblGrid>
      <w:tr w:rsidR="00EB69F7" w:rsidRPr="000C7984" w14:paraId="235ECFAC" w14:textId="77777777" w:rsidTr="003C1ED7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B42EA9A" w14:textId="77777777" w:rsidR="00EB69F7" w:rsidRPr="000C7984" w:rsidRDefault="00EB69F7" w:rsidP="0084569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0C7984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Recursos;</w:t>
            </w:r>
          </w:p>
        </w:tc>
        <w:tc>
          <w:tcPr>
            <w:tcW w:w="3753" w:type="dxa"/>
          </w:tcPr>
          <w:p w14:paraId="412EE8D1" w14:textId="2861826A" w:rsidR="00EB69F7" w:rsidRPr="000C7984" w:rsidRDefault="00371B3A" w:rsidP="00EB69F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ACADEMIA EM SAÚDE- IAF/ SUPE</w:t>
            </w:r>
            <w:r w:rsidR="008C649C">
              <w:rPr>
                <w:rFonts w:ascii="Times New Roman" w:eastAsia="SimSun" w:hAnsi="Times New Roman" w:cs="Times New Roman"/>
                <w:sz w:val="22"/>
                <w:szCs w:val="22"/>
              </w:rPr>
              <w:t>RAVIT</w:t>
            </w:r>
          </w:p>
        </w:tc>
        <w:tc>
          <w:tcPr>
            <w:tcW w:w="864" w:type="dxa"/>
            <w:shd w:val="clear" w:color="auto" w:fill="D9D9D9" w:themeFill="background1" w:themeFillShade="D9"/>
          </w:tcPr>
          <w:p w14:paraId="3FA66FB8" w14:textId="77777777" w:rsidR="00EB69F7" w:rsidRPr="000C7984" w:rsidRDefault="00EB69F7" w:rsidP="00EB69F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0C7984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Conta:</w:t>
            </w:r>
          </w:p>
        </w:tc>
        <w:tc>
          <w:tcPr>
            <w:tcW w:w="1620" w:type="dxa"/>
          </w:tcPr>
          <w:p w14:paraId="6F18BEDB" w14:textId="77777777" w:rsidR="00EB69F7" w:rsidRPr="000C7984" w:rsidRDefault="00EB69F7" w:rsidP="00EB69F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eastAsia="SimSun" w:hAnsi="Times New Roman" w:cs="Times New Roman"/>
                <w:sz w:val="22"/>
                <w:szCs w:val="22"/>
              </w:rPr>
              <w:t>575.829.838-3</w:t>
            </w:r>
          </w:p>
        </w:tc>
      </w:tr>
      <w:tr w:rsidR="00EB69F7" w:rsidRPr="000C7984" w14:paraId="23655E67" w14:textId="77777777" w:rsidTr="003C1ED7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751B38F" w14:textId="77777777" w:rsidR="00EB69F7" w:rsidRPr="000C7984" w:rsidRDefault="00EB69F7" w:rsidP="0084569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0C7984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Projeto de Atividade:</w:t>
            </w:r>
          </w:p>
        </w:tc>
        <w:tc>
          <w:tcPr>
            <w:tcW w:w="6237" w:type="dxa"/>
            <w:gridSpan w:val="3"/>
            <w:vAlign w:val="center"/>
          </w:tcPr>
          <w:p w14:paraId="64621FA8" w14:textId="68EC2BDC" w:rsidR="00EB69F7" w:rsidRPr="000C7984" w:rsidRDefault="00C52091" w:rsidP="0084569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C52091">
              <w:rPr>
                <w:rFonts w:ascii="Times New Roman" w:hAnsi="Times New Roman" w:cs="Times New Roman"/>
                <w:sz w:val="22"/>
                <w:szCs w:val="22"/>
              </w:rPr>
              <w:t>2.139 - ACADEMIA DA SAÚDE</w:t>
            </w:r>
          </w:p>
        </w:tc>
      </w:tr>
      <w:tr w:rsidR="00EB69F7" w:rsidRPr="000C7984" w14:paraId="0758BC85" w14:textId="77777777" w:rsidTr="003C1ED7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2E35E41" w14:textId="77777777" w:rsidR="00EB69F7" w:rsidRPr="000C7984" w:rsidRDefault="00EB69F7" w:rsidP="0084569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0C7984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Elemento de Despesas:</w:t>
            </w:r>
          </w:p>
        </w:tc>
        <w:tc>
          <w:tcPr>
            <w:tcW w:w="6237" w:type="dxa"/>
            <w:gridSpan w:val="3"/>
            <w:vAlign w:val="center"/>
          </w:tcPr>
          <w:p w14:paraId="67A38601" w14:textId="5DA100F1" w:rsidR="00EB69F7" w:rsidRPr="0059176E" w:rsidRDefault="0059176E" w:rsidP="0084569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15 -</w:t>
            </w:r>
            <w:r w:rsidR="00EB69F7" w:rsidRPr="000C7984">
              <w:rPr>
                <w:rFonts w:ascii="Times New Roman" w:hAnsi="Times New Roman" w:cs="Times New Roman"/>
                <w:sz w:val="22"/>
                <w:szCs w:val="22"/>
              </w:rPr>
              <w:t>3.3.90.</w:t>
            </w:r>
            <w:r w:rsidR="00DA3AD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B69F7"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0.00.00.00.00 - </w:t>
            </w:r>
            <w:r w:rsidR="00DA3AD9" w:rsidRPr="000C7984">
              <w:rPr>
                <w:rFonts w:ascii="Times New Roman" w:hAnsi="Times New Roman" w:cs="Times New Roman"/>
                <w:sz w:val="22"/>
                <w:szCs w:val="22"/>
              </w:rPr>
              <w:t>Aplicações Diretas</w:t>
            </w:r>
            <w:r w:rsidR="00DA3AD9">
              <w:rPr>
                <w:rFonts w:ascii="Times New Roman" w:hAnsi="Times New Roman" w:cs="Times New Roman"/>
                <w:sz w:val="22"/>
                <w:szCs w:val="22"/>
              </w:rPr>
              <w:t xml:space="preserve"> – Material de Consumo</w:t>
            </w:r>
          </w:p>
        </w:tc>
      </w:tr>
      <w:tr w:rsidR="00EB69F7" w:rsidRPr="000C7984" w14:paraId="7C3E15D9" w14:textId="77777777" w:rsidTr="003C1ED7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244F0DD" w14:textId="77777777" w:rsidR="00EB69F7" w:rsidRPr="000C7984" w:rsidRDefault="00EB69F7" w:rsidP="0084569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0C7984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Detalhamento do Elemento de Despesa</w:t>
            </w:r>
          </w:p>
        </w:tc>
        <w:tc>
          <w:tcPr>
            <w:tcW w:w="6237" w:type="dxa"/>
            <w:gridSpan w:val="3"/>
            <w:vAlign w:val="center"/>
          </w:tcPr>
          <w:p w14:paraId="59D9311D" w14:textId="2965DF0D" w:rsidR="00EB69F7" w:rsidRPr="000C7984" w:rsidRDefault="00EB69F7" w:rsidP="0084569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0C7984">
              <w:rPr>
                <w:rFonts w:ascii="Times New Roman" w:hAnsi="Times New Roman" w:cs="Times New Roman"/>
                <w:sz w:val="22"/>
                <w:szCs w:val="22"/>
              </w:rPr>
              <w:t xml:space="preserve">43 – </w:t>
            </w:r>
            <w:r w:rsidR="00DA3AD9" w:rsidRPr="000C7984">
              <w:rPr>
                <w:rFonts w:ascii="Times New Roman" w:hAnsi="Times New Roman" w:cs="Times New Roman"/>
                <w:sz w:val="22"/>
                <w:szCs w:val="22"/>
              </w:rPr>
              <w:t>Material Para Reabilitação Profissional</w:t>
            </w:r>
          </w:p>
        </w:tc>
      </w:tr>
      <w:tr w:rsidR="00EB69F7" w:rsidRPr="000C7984" w14:paraId="3DBD826D" w14:textId="77777777" w:rsidTr="003C1ED7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4D930BF" w14:textId="77777777" w:rsidR="00EB69F7" w:rsidRPr="000C7984" w:rsidRDefault="00EB69F7" w:rsidP="0084569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0C7984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Fonte de Recursos</w:t>
            </w:r>
          </w:p>
        </w:tc>
        <w:tc>
          <w:tcPr>
            <w:tcW w:w="6237" w:type="dxa"/>
            <w:gridSpan w:val="3"/>
            <w:vAlign w:val="center"/>
          </w:tcPr>
          <w:p w14:paraId="0C79F520" w14:textId="00751A31" w:rsidR="00EB69F7" w:rsidRPr="00382BAA" w:rsidRDefault="00371B3A" w:rsidP="0038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t>2.600.0000.000000 - Transferências fundo a fundo de recursos do sus provenientes do governo federal - bloco de manutenção</w:t>
            </w:r>
          </w:p>
        </w:tc>
      </w:tr>
      <w:tr w:rsidR="00994ABE" w:rsidRPr="000C7984" w14:paraId="5B4A34D2" w14:textId="77777777" w:rsidTr="003C1ED7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9F4CF32" w14:textId="5C0841EE" w:rsidR="00994ABE" w:rsidRPr="000C7984" w:rsidRDefault="00994ABE" w:rsidP="0084569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</w:rPr>
              <w:t>Itens:</w:t>
            </w:r>
          </w:p>
        </w:tc>
        <w:tc>
          <w:tcPr>
            <w:tcW w:w="6237" w:type="dxa"/>
            <w:gridSpan w:val="3"/>
            <w:vAlign w:val="center"/>
          </w:tcPr>
          <w:p w14:paraId="6FBDB15D" w14:textId="2ABD9CEE" w:rsidR="00994ABE" w:rsidRPr="000C7984" w:rsidRDefault="00994ABE" w:rsidP="0038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7, 8, 9, 10, 11, 12, 13, 14, 15, 16.</w:t>
            </w:r>
          </w:p>
        </w:tc>
      </w:tr>
    </w:tbl>
    <w:p w14:paraId="4825884F" w14:textId="77777777" w:rsidR="00BA32A6" w:rsidRDefault="00BA32A6" w:rsidP="00734528">
      <w:pPr>
        <w:pStyle w:val="NormalWeb"/>
        <w:rPr>
          <w:sz w:val="22"/>
          <w:szCs w:val="22"/>
        </w:rPr>
      </w:pPr>
    </w:p>
    <w:p w14:paraId="27D2E852" w14:textId="77777777" w:rsidR="00BA32A6" w:rsidRDefault="00BA32A6" w:rsidP="00734528">
      <w:pPr>
        <w:pStyle w:val="NormalWeb"/>
        <w:rPr>
          <w:sz w:val="22"/>
          <w:szCs w:val="22"/>
        </w:rPr>
      </w:pPr>
    </w:p>
    <w:p w14:paraId="3E5EE7EC" w14:textId="2E18A9C9" w:rsidR="00BA32A6" w:rsidRPr="000C7984" w:rsidRDefault="00BA32A6" w:rsidP="00734528">
      <w:pPr>
        <w:pStyle w:val="NormalWeb"/>
        <w:rPr>
          <w:sz w:val="22"/>
          <w:szCs w:val="22"/>
        </w:rPr>
      </w:pPr>
    </w:p>
    <w:tbl>
      <w:tblPr>
        <w:tblStyle w:val="Tabelacomgrade"/>
        <w:tblW w:w="8642" w:type="dxa"/>
        <w:tblLook w:val="04A0" w:firstRow="1" w:lastRow="0" w:firstColumn="1" w:lastColumn="0" w:noHBand="0" w:noVBand="1"/>
      </w:tblPr>
      <w:tblGrid>
        <w:gridCol w:w="2405"/>
        <w:gridCol w:w="3753"/>
        <w:gridCol w:w="864"/>
        <w:gridCol w:w="1620"/>
      </w:tblGrid>
      <w:tr w:rsidR="00BA32A6" w:rsidRPr="00E60927" w14:paraId="64A71A2F" w14:textId="77777777" w:rsidTr="00DA3AD9">
        <w:trPr>
          <w:trHeight w:val="495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2EB1610" w14:textId="77777777" w:rsidR="00BA32A6" w:rsidRPr="00E60927" w:rsidRDefault="00BA32A6" w:rsidP="0097640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E60927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Recursos;</w:t>
            </w:r>
          </w:p>
        </w:tc>
        <w:tc>
          <w:tcPr>
            <w:tcW w:w="3753" w:type="dxa"/>
          </w:tcPr>
          <w:p w14:paraId="6FBA5C12" w14:textId="0404D587" w:rsidR="00BA32A6" w:rsidRPr="00E60927" w:rsidRDefault="00BA32A6" w:rsidP="0097640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E60927">
              <w:rPr>
                <w:rFonts w:ascii="Times New Roman" w:eastAsia="SimSun" w:hAnsi="Times New Roman" w:cs="Times New Roman"/>
                <w:sz w:val="22"/>
                <w:szCs w:val="22"/>
              </w:rPr>
              <w:t>FUS</w:t>
            </w:r>
          </w:p>
        </w:tc>
        <w:tc>
          <w:tcPr>
            <w:tcW w:w="864" w:type="dxa"/>
            <w:shd w:val="clear" w:color="auto" w:fill="D9D9D9" w:themeFill="background1" w:themeFillShade="D9"/>
          </w:tcPr>
          <w:p w14:paraId="5B6B0CD5" w14:textId="77777777" w:rsidR="00BA32A6" w:rsidRPr="00E60927" w:rsidRDefault="00BA32A6" w:rsidP="0097640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E60927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Conta:</w:t>
            </w:r>
          </w:p>
        </w:tc>
        <w:tc>
          <w:tcPr>
            <w:tcW w:w="1620" w:type="dxa"/>
          </w:tcPr>
          <w:p w14:paraId="34D82F9B" w14:textId="6B920C09" w:rsidR="00BA32A6" w:rsidRPr="00E60927" w:rsidRDefault="00BA32A6" w:rsidP="0097640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E60927">
              <w:rPr>
                <w:rFonts w:ascii="Times New Roman" w:eastAsia="SimSun" w:hAnsi="Times New Roman" w:cs="Times New Roman"/>
                <w:sz w:val="22"/>
                <w:szCs w:val="22"/>
              </w:rPr>
              <w:t>7.505-1</w:t>
            </w:r>
          </w:p>
        </w:tc>
      </w:tr>
      <w:tr w:rsidR="00BA32A6" w:rsidRPr="00E60927" w14:paraId="35C67C44" w14:textId="77777777" w:rsidTr="0097640F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9A464D9" w14:textId="77777777" w:rsidR="00BA32A6" w:rsidRPr="00E60927" w:rsidRDefault="00BA32A6" w:rsidP="0097640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E60927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Projeto de Atividade:</w:t>
            </w:r>
          </w:p>
        </w:tc>
        <w:tc>
          <w:tcPr>
            <w:tcW w:w="6237" w:type="dxa"/>
            <w:gridSpan w:val="3"/>
            <w:vAlign w:val="center"/>
          </w:tcPr>
          <w:p w14:paraId="32BDC8A0" w14:textId="19C67556" w:rsidR="00BA32A6" w:rsidRPr="00E60927" w:rsidRDefault="00E60927" w:rsidP="0097640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E60927">
              <w:rPr>
                <w:rFonts w:ascii="Times New Roman" w:hAnsi="Times New Roman" w:cs="Times New Roman"/>
                <w:sz w:val="22"/>
                <w:szCs w:val="22"/>
              </w:rPr>
              <w:t xml:space="preserve">1.006 - Aquisição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E60927">
              <w:rPr>
                <w:rFonts w:ascii="Times New Roman" w:hAnsi="Times New Roman" w:cs="Times New Roman"/>
                <w:sz w:val="22"/>
                <w:szCs w:val="22"/>
              </w:rPr>
              <w:t xml:space="preserve">e Veículos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E60927">
              <w:rPr>
                <w:rFonts w:ascii="Times New Roman" w:hAnsi="Times New Roman" w:cs="Times New Roman"/>
                <w:sz w:val="22"/>
                <w:szCs w:val="22"/>
              </w:rPr>
              <w:t xml:space="preserve"> Equipamentos Para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E60927">
              <w:rPr>
                <w:rFonts w:ascii="Times New Roman" w:hAnsi="Times New Roman" w:cs="Times New Roman"/>
                <w:sz w:val="22"/>
                <w:szCs w:val="22"/>
              </w:rPr>
              <w:t xml:space="preserve"> Unidade De Saúde</w:t>
            </w:r>
          </w:p>
        </w:tc>
      </w:tr>
      <w:tr w:rsidR="00BA32A6" w:rsidRPr="00E60927" w14:paraId="41ACE03C" w14:textId="77777777" w:rsidTr="0097640F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A9A03E3" w14:textId="77777777" w:rsidR="00BA32A6" w:rsidRPr="00E60927" w:rsidRDefault="00BA32A6" w:rsidP="0097640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E60927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Elemento de Despesas:</w:t>
            </w:r>
          </w:p>
        </w:tc>
        <w:tc>
          <w:tcPr>
            <w:tcW w:w="6237" w:type="dxa"/>
            <w:gridSpan w:val="3"/>
            <w:vAlign w:val="center"/>
          </w:tcPr>
          <w:p w14:paraId="2193E45F" w14:textId="71DE4D1A" w:rsidR="00BA32A6" w:rsidRPr="00E60927" w:rsidRDefault="00BA32A6" w:rsidP="0097640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E60927">
              <w:rPr>
                <w:rFonts w:ascii="Times New Roman" w:hAnsi="Times New Roman" w:cs="Times New Roman"/>
                <w:sz w:val="22"/>
                <w:szCs w:val="22"/>
              </w:rPr>
              <w:t>1 - 4.4.90.</w:t>
            </w:r>
            <w:r w:rsidR="00DA3AD9" w:rsidRPr="00E60927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  <w:r w:rsidRPr="00E60927">
              <w:rPr>
                <w:rFonts w:ascii="Times New Roman" w:hAnsi="Times New Roman" w:cs="Times New Roman"/>
                <w:sz w:val="22"/>
                <w:szCs w:val="22"/>
              </w:rPr>
              <w:t xml:space="preserve">.00.00.00.00 - APLICAÇÕES DIRETAS </w:t>
            </w:r>
            <w:r w:rsidR="00DA3AD9" w:rsidRPr="00E60927">
              <w:rPr>
                <w:rFonts w:ascii="Times New Roman" w:hAnsi="Times New Roman" w:cs="Times New Roman"/>
                <w:sz w:val="22"/>
                <w:szCs w:val="22"/>
              </w:rPr>
              <w:t>- Equipamentos e Material Permanente</w:t>
            </w:r>
          </w:p>
        </w:tc>
      </w:tr>
      <w:tr w:rsidR="00BA32A6" w:rsidRPr="00E60927" w14:paraId="5893D3FC" w14:textId="77777777" w:rsidTr="0097640F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02341D4" w14:textId="77777777" w:rsidR="00BA32A6" w:rsidRPr="00E60927" w:rsidRDefault="00BA32A6" w:rsidP="0097640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E60927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Detalhamento do Elemento de Despesa</w:t>
            </w:r>
          </w:p>
        </w:tc>
        <w:tc>
          <w:tcPr>
            <w:tcW w:w="6237" w:type="dxa"/>
            <w:gridSpan w:val="3"/>
            <w:vAlign w:val="center"/>
          </w:tcPr>
          <w:p w14:paraId="03A1284D" w14:textId="787BE0C2" w:rsidR="00BA32A6" w:rsidRPr="00E60927" w:rsidRDefault="00BA32A6" w:rsidP="0097640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E60927">
              <w:rPr>
                <w:rFonts w:ascii="Times New Roman" w:hAnsi="Times New Roman" w:cs="Times New Roman"/>
                <w:sz w:val="22"/>
                <w:szCs w:val="22"/>
              </w:rPr>
              <w:t>10 -Aparelhos e equipamentos para esportes e diversões</w:t>
            </w:r>
          </w:p>
        </w:tc>
      </w:tr>
      <w:tr w:rsidR="00BA32A6" w:rsidRPr="00E60927" w14:paraId="24EFB62F" w14:textId="77777777" w:rsidTr="00DA3AD9">
        <w:trPr>
          <w:trHeight w:val="533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3A38455C" w14:textId="77777777" w:rsidR="00BA32A6" w:rsidRPr="00E60927" w:rsidRDefault="00BA32A6" w:rsidP="0097640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 w:rsidRPr="00E60927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Fonte de Recursos</w:t>
            </w:r>
          </w:p>
        </w:tc>
        <w:tc>
          <w:tcPr>
            <w:tcW w:w="6237" w:type="dxa"/>
            <w:gridSpan w:val="3"/>
            <w:vAlign w:val="center"/>
          </w:tcPr>
          <w:p w14:paraId="1BC9B9F5" w14:textId="53A4853A" w:rsidR="00BA32A6" w:rsidRPr="00E60927" w:rsidRDefault="00DA3AD9" w:rsidP="00976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0927">
              <w:rPr>
                <w:rFonts w:ascii="Times New Roman" w:hAnsi="Times New Roman" w:cs="Times New Roman"/>
                <w:sz w:val="22"/>
                <w:szCs w:val="22"/>
              </w:rPr>
              <w:t>1.500.1002 - Recursos Não Vinculados De Impostos</w:t>
            </w:r>
          </w:p>
        </w:tc>
      </w:tr>
      <w:tr w:rsidR="00241B41" w:rsidRPr="00E60927" w14:paraId="498D5B6E" w14:textId="77777777" w:rsidTr="00DA3AD9">
        <w:trPr>
          <w:trHeight w:val="533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36B066E7" w14:textId="14AA1329" w:rsidR="00241B41" w:rsidRPr="00E60927" w:rsidRDefault="00241B41" w:rsidP="0097640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</w:rPr>
              <w:t>Itens:</w:t>
            </w:r>
          </w:p>
        </w:tc>
        <w:tc>
          <w:tcPr>
            <w:tcW w:w="6237" w:type="dxa"/>
            <w:gridSpan w:val="3"/>
            <w:vAlign w:val="center"/>
          </w:tcPr>
          <w:p w14:paraId="28686F94" w14:textId="29E5D24E" w:rsidR="00241B41" w:rsidRPr="00E60927" w:rsidRDefault="00241B41" w:rsidP="00976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1, 2, 3, 4, 5, 6.</w:t>
            </w:r>
          </w:p>
        </w:tc>
      </w:tr>
    </w:tbl>
    <w:p w14:paraId="1FECBF2D" w14:textId="272817CB" w:rsidR="00EB69F7" w:rsidRPr="000C7984" w:rsidRDefault="00EB69F7" w:rsidP="00734528">
      <w:pPr>
        <w:pStyle w:val="NormalWeb"/>
        <w:rPr>
          <w:sz w:val="22"/>
          <w:szCs w:val="22"/>
        </w:rPr>
      </w:pPr>
    </w:p>
    <w:p w14:paraId="6DBAFDA0" w14:textId="7D53C558" w:rsidR="00EB69F7" w:rsidRPr="000C7984" w:rsidRDefault="00EB69F7" w:rsidP="00824535">
      <w:pPr>
        <w:autoSpaceDE w:val="0"/>
        <w:autoSpaceDN w:val="0"/>
        <w:adjustRightInd w:val="0"/>
        <w:spacing w:after="160"/>
        <w:jc w:val="right"/>
        <w:rPr>
          <w:rFonts w:ascii="Times New Roman" w:eastAsia="MyriadPro-Regular" w:hAnsi="Times New Roman" w:cs="Times New Roman"/>
          <w:bCs/>
          <w:color w:val="FF0000"/>
        </w:rPr>
      </w:pPr>
      <w:r w:rsidRPr="000C7984">
        <w:rPr>
          <w:rFonts w:ascii="Times New Roman" w:eastAsia="MyriadPro-Regular" w:hAnsi="Times New Roman" w:cs="Times New Roman"/>
          <w:bCs/>
          <w:color w:val="FF0000"/>
        </w:rPr>
        <w:t xml:space="preserve">                                                                     </w:t>
      </w:r>
      <w:r w:rsidR="007557EF" w:rsidRPr="000C7984">
        <w:rPr>
          <w:rFonts w:ascii="Times New Roman" w:eastAsia="MyriadPro-Regular" w:hAnsi="Times New Roman" w:cs="Times New Roman"/>
          <w:bCs/>
          <w:color w:val="FF0000"/>
        </w:rPr>
        <w:t xml:space="preserve">           </w:t>
      </w:r>
      <w:r w:rsidRPr="000C7984">
        <w:rPr>
          <w:rFonts w:ascii="Times New Roman" w:eastAsia="MyriadPro-Regular" w:hAnsi="Times New Roman" w:cs="Times New Roman"/>
          <w:bCs/>
          <w:color w:val="000000" w:themeColor="text1"/>
        </w:rPr>
        <w:t xml:space="preserve">Porto Murtinho/MS, </w:t>
      </w:r>
      <w:r w:rsidR="00144289" w:rsidRPr="000C7984">
        <w:rPr>
          <w:rFonts w:ascii="Times New Roman" w:eastAsia="MyriadPro-Regular" w:hAnsi="Times New Roman" w:cs="Times New Roman"/>
          <w:bCs/>
          <w:color w:val="000000" w:themeColor="text1"/>
        </w:rPr>
        <w:t xml:space="preserve">23 de </w:t>
      </w:r>
      <w:proofErr w:type="gramStart"/>
      <w:r w:rsidR="00144289" w:rsidRPr="000C7984">
        <w:rPr>
          <w:rFonts w:ascii="Times New Roman" w:eastAsia="MyriadPro-Regular" w:hAnsi="Times New Roman" w:cs="Times New Roman"/>
          <w:bCs/>
          <w:color w:val="000000" w:themeColor="text1"/>
        </w:rPr>
        <w:t>Abril</w:t>
      </w:r>
      <w:proofErr w:type="gramEnd"/>
      <w:r w:rsidR="00144289" w:rsidRPr="000C7984">
        <w:rPr>
          <w:rFonts w:ascii="Times New Roman" w:eastAsia="MyriadPro-Regular" w:hAnsi="Times New Roman" w:cs="Times New Roman"/>
          <w:bCs/>
          <w:color w:val="000000" w:themeColor="text1"/>
        </w:rPr>
        <w:t xml:space="preserve"> de 2026</w:t>
      </w:r>
      <w:r w:rsidRPr="000C7984">
        <w:rPr>
          <w:rFonts w:ascii="Times New Roman" w:eastAsia="MyriadPro-Regular" w:hAnsi="Times New Roman" w:cs="Times New Roman"/>
          <w:bCs/>
          <w:color w:val="000000" w:themeColor="text1"/>
        </w:rPr>
        <w:t>.</w:t>
      </w:r>
      <w:bookmarkEnd w:id="0"/>
    </w:p>
    <w:p w14:paraId="39A0D4F1" w14:textId="5AFE83D3" w:rsidR="00EB69F7" w:rsidRPr="000C7984" w:rsidRDefault="00EB69F7" w:rsidP="00EB69F7">
      <w:pPr>
        <w:spacing w:after="0"/>
        <w:ind w:right="-568"/>
        <w:jc w:val="both"/>
        <w:rPr>
          <w:rFonts w:ascii="Times New Roman" w:eastAsia="Times New Roman" w:hAnsi="Times New Roman" w:cs="Times New Roman"/>
          <w:b/>
          <w:i/>
          <w:lang w:eastAsia="pt-BR"/>
        </w:rPr>
      </w:pPr>
    </w:p>
    <w:p w14:paraId="71142093" w14:textId="2C3288F6" w:rsidR="00824535" w:rsidRPr="000C7984" w:rsidRDefault="00824535" w:rsidP="00EB69F7">
      <w:pPr>
        <w:spacing w:after="0"/>
        <w:ind w:right="-568"/>
        <w:jc w:val="both"/>
        <w:rPr>
          <w:rFonts w:ascii="Times New Roman" w:eastAsia="Times New Roman" w:hAnsi="Times New Roman" w:cs="Times New Roman"/>
          <w:b/>
          <w:i/>
          <w:lang w:eastAsia="pt-BR"/>
        </w:rPr>
      </w:pPr>
    </w:p>
    <w:p w14:paraId="29BD0C07" w14:textId="77777777" w:rsidR="00824535" w:rsidRPr="000C7984" w:rsidRDefault="00824535" w:rsidP="00EB69F7">
      <w:pPr>
        <w:spacing w:after="0"/>
        <w:ind w:right="-568"/>
        <w:jc w:val="both"/>
        <w:rPr>
          <w:rFonts w:ascii="Times New Roman" w:eastAsia="Times New Roman" w:hAnsi="Times New Roman" w:cs="Times New Roman"/>
          <w:b/>
          <w:i/>
          <w:lang w:eastAsia="pt-BR"/>
        </w:rPr>
      </w:pPr>
    </w:p>
    <w:p w14:paraId="69962EC6" w14:textId="77777777" w:rsidR="00EB69F7" w:rsidRPr="000C7984" w:rsidRDefault="00EB69F7" w:rsidP="00EB69F7">
      <w:pPr>
        <w:spacing w:after="0"/>
        <w:ind w:right="-568"/>
        <w:jc w:val="both"/>
        <w:rPr>
          <w:rFonts w:ascii="Times New Roman" w:eastAsia="Times New Roman" w:hAnsi="Times New Roman" w:cs="Times New Roman"/>
          <w:b/>
          <w:i/>
          <w:lang w:eastAsia="pt-BR"/>
        </w:rPr>
      </w:pPr>
    </w:p>
    <w:p w14:paraId="418D425D" w14:textId="77777777" w:rsidR="00EB69F7" w:rsidRPr="000C7984" w:rsidRDefault="00EB69F7" w:rsidP="00EB69F7">
      <w:pPr>
        <w:spacing w:after="0"/>
        <w:jc w:val="center"/>
        <w:rPr>
          <w:rFonts w:ascii="Times New Roman" w:eastAsia="Times New Roman" w:hAnsi="Times New Roman" w:cs="Times New Roman"/>
          <w:b/>
          <w:lang w:eastAsia="pt-BR"/>
        </w:rPr>
      </w:pPr>
      <w:r w:rsidRPr="000C7984">
        <w:rPr>
          <w:rFonts w:ascii="Times New Roman" w:eastAsia="Times New Roman" w:hAnsi="Times New Roman" w:cs="Times New Roman"/>
          <w:b/>
          <w:lang w:eastAsia="pt-BR"/>
        </w:rPr>
        <w:t xml:space="preserve">Paulo Henrique B. </w:t>
      </w:r>
      <w:proofErr w:type="spellStart"/>
      <w:r w:rsidRPr="000C7984">
        <w:rPr>
          <w:rFonts w:ascii="Times New Roman" w:eastAsia="Times New Roman" w:hAnsi="Times New Roman" w:cs="Times New Roman"/>
          <w:b/>
          <w:lang w:eastAsia="pt-BR"/>
        </w:rPr>
        <w:t>Gucciones</w:t>
      </w:r>
      <w:proofErr w:type="spellEnd"/>
    </w:p>
    <w:p w14:paraId="6337BADB" w14:textId="77777777" w:rsidR="00EB69F7" w:rsidRPr="000C7984" w:rsidRDefault="00EB69F7" w:rsidP="00EB69F7">
      <w:pPr>
        <w:spacing w:after="0"/>
        <w:jc w:val="center"/>
        <w:rPr>
          <w:rFonts w:ascii="Times New Roman" w:eastAsia="Times New Roman" w:hAnsi="Times New Roman" w:cs="Times New Roman"/>
          <w:b/>
          <w:lang w:eastAsia="pt-BR"/>
        </w:rPr>
      </w:pPr>
      <w:r w:rsidRPr="000C7984">
        <w:rPr>
          <w:rFonts w:ascii="Times New Roman" w:eastAsia="Times New Roman" w:hAnsi="Times New Roman" w:cs="Times New Roman"/>
          <w:b/>
          <w:lang w:eastAsia="pt-BR"/>
        </w:rPr>
        <w:t xml:space="preserve">  Servidor Responsável pela elaboração</w:t>
      </w:r>
    </w:p>
    <w:p w14:paraId="6C0851ED" w14:textId="77777777" w:rsidR="00EB69F7" w:rsidRPr="000C7984" w:rsidRDefault="00EB69F7" w:rsidP="00EB69F7">
      <w:pPr>
        <w:spacing w:after="0"/>
        <w:jc w:val="center"/>
        <w:rPr>
          <w:rFonts w:ascii="Times New Roman" w:eastAsia="Times New Roman" w:hAnsi="Times New Roman" w:cs="Times New Roman"/>
          <w:b/>
          <w:lang w:eastAsia="pt-BR"/>
        </w:rPr>
      </w:pPr>
      <w:r w:rsidRPr="000C7984">
        <w:rPr>
          <w:rFonts w:ascii="Times New Roman" w:eastAsia="Times New Roman" w:hAnsi="Times New Roman" w:cs="Times New Roman"/>
          <w:b/>
          <w:lang w:eastAsia="pt-BR"/>
        </w:rPr>
        <w:t>Assessoria Especial II</w:t>
      </w:r>
    </w:p>
    <w:p w14:paraId="163BE04B" w14:textId="77777777" w:rsidR="00EB69F7" w:rsidRPr="000C7984" w:rsidRDefault="00EB69F7" w:rsidP="00EB69F7">
      <w:pPr>
        <w:spacing w:after="0"/>
        <w:jc w:val="center"/>
        <w:rPr>
          <w:rFonts w:ascii="Times New Roman" w:eastAsia="Times New Roman" w:hAnsi="Times New Roman" w:cs="Times New Roman"/>
          <w:b/>
          <w:lang w:eastAsia="pt-BR"/>
        </w:rPr>
      </w:pPr>
      <w:r w:rsidRPr="000C7984">
        <w:rPr>
          <w:rFonts w:ascii="Times New Roman" w:eastAsia="Times New Roman" w:hAnsi="Times New Roman" w:cs="Times New Roman"/>
          <w:b/>
          <w:lang w:eastAsia="pt-BR"/>
        </w:rPr>
        <w:t xml:space="preserve"> Decreto de nº17.103/2026</w:t>
      </w:r>
    </w:p>
    <w:p w14:paraId="12186601" w14:textId="77777777" w:rsidR="00EB69F7" w:rsidRPr="000C7984" w:rsidRDefault="00EB69F7" w:rsidP="00EB69F7">
      <w:pPr>
        <w:spacing w:after="0" w:line="240" w:lineRule="auto"/>
        <w:ind w:right="-568"/>
        <w:jc w:val="center"/>
        <w:rPr>
          <w:rFonts w:ascii="Times New Roman" w:eastAsia="Times New Roman" w:hAnsi="Times New Roman" w:cs="Times New Roman"/>
          <w:b/>
          <w:lang w:eastAsia="pt-BR"/>
        </w:rPr>
      </w:pPr>
    </w:p>
    <w:p w14:paraId="4D0DF626" w14:textId="77777777" w:rsidR="00EB69F7" w:rsidRPr="000C7984" w:rsidRDefault="00EB69F7" w:rsidP="00EB69F7">
      <w:pPr>
        <w:spacing w:after="0" w:line="240" w:lineRule="auto"/>
        <w:ind w:right="-568"/>
        <w:jc w:val="center"/>
        <w:rPr>
          <w:rFonts w:ascii="Times New Roman" w:eastAsia="Times New Roman" w:hAnsi="Times New Roman" w:cs="Times New Roman"/>
          <w:b/>
          <w:lang w:eastAsia="pt-BR"/>
        </w:rPr>
      </w:pPr>
    </w:p>
    <w:p w14:paraId="2BA8FC14" w14:textId="77777777" w:rsidR="00EB69F7" w:rsidRPr="000C7984" w:rsidRDefault="00EB69F7" w:rsidP="00EB69F7">
      <w:pPr>
        <w:spacing w:after="0" w:line="240" w:lineRule="auto"/>
        <w:ind w:right="-568"/>
        <w:jc w:val="center"/>
        <w:rPr>
          <w:rFonts w:ascii="Times New Roman" w:eastAsia="Times New Roman" w:hAnsi="Times New Roman" w:cs="Times New Roman"/>
          <w:b/>
          <w:lang w:eastAsia="pt-BR"/>
        </w:rPr>
      </w:pPr>
    </w:p>
    <w:p w14:paraId="54B79187" w14:textId="3BB4892C" w:rsidR="00EB69F7" w:rsidRPr="000C7984" w:rsidRDefault="00EB69F7" w:rsidP="00734528">
      <w:pPr>
        <w:spacing w:after="0" w:line="240" w:lineRule="auto"/>
        <w:ind w:right="-568"/>
        <w:rPr>
          <w:rFonts w:ascii="Times New Roman" w:eastAsia="Times New Roman" w:hAnsi="Times New Roman" w:cs="Times New Roman"/>
          <w:b/>
          <w:lang w:eastAsia="pt-BR"/>
        </w:rPr>
      </w:pPr>
      <w:r w:rsidRPr="000C7984">
        <w:rPr>
          <w:rFonts w:ascii="Times New Roman" w:eastAsia="Times New Roman" w:hAnsi="Times New Roman" w:cs="Times New Roman"/>
          <w:b/>
          <w:lang w:eastAsia="pt-BR"/>
        </w:rPr>
        <w:t xml:space="preserve"> </w:t>
      </w:r>
    </w:p>
    <w:p w14:paraId="2156C5B5" w14:textId="77777777" w:rsidR="00EB69F7" w:rsidRPr="000C7984" w:rsidRDefault="00EB69F7" w:rsidP="00EB69F7">
      <w:pPr>
        <w:spacing w:after="0" w:line="240" w:lineRule="auto"/>
        <w:ind w:right="-568"/>
        <w:jc w:val="center"/>
        <w:rPr>
          <w:rFonts w:ascii="Times New Roman" w:eastAsia="Times New Roman" w:hAnsi="Times New Roman" w:cs="Times New Roman"/>
          <w:b/>
          <w:lang w:eastAsia="pt-BR"/>
        </w:rPr>
      </w:pPr>
    </w:p>
    <w:p w14:paraId="18EB662E" w14:textId="77777777" w:rsidR="00EB69F7" w:rsidRPr="000C7984" w:rsidRDefault="00EB69F7" w:rsidP="00EB69F7">
      <w:pPr>
        <w:spacing w:after="0" w:line="240" w:lineRule="auto"/>
        <w:ind w:right="-568"/>
        <w:jc w:val="center"/>
        <w:rPr>
          <w:rFonts w:ascii="Times New Roman" w:eastAsia="Times New Roman" w:hAnsi="Times New Roman" w:cs="Times New Roman"/>
          <w:b/>
          <w:lang w:eastAsia="pt-BR"/>
        </w:rPr>
      </w:pPr>
    </w:p>
    <w:p w14:paraId="19BBB9BF" w14:textId="77777777" w:rsidR="00EB69F7" w:rsidRPr="000C7984" w:rsidRDefault="00EB69F7" w:rsidP="00EB69F7">
      <w:pPr>
        <w:spacing w:after="0" w:line="240" w:lineRule="auto"/>
        <w:ind w:right="-568"/>
        <w:jc w:val="center"/>
        <w:rPr>
          <w:rFonts w:ascii="Times New Roman" w:eastAsia="Times New Roman" w:hAnsi="Times New Roman" w:cs="Times New Roman"/>
          <w:b/>
          <w:lang w:eastAsia="pt-BR"/>
        </w:rPr>
      </w:pPr>
    </w:p>
    <w:p w14:paraId="51D18F5B" w14:textId="77777777" w:rsidR="00EB69F7" w:rsidRPr="000C7984" w:rsidRDefault="00EB69F7" w:rsidP="00EB69F7">
      <w:pPr>
        <w:spacing w:after="0"/>
        <w:jc w:val="center"/>
        <w:rPr>
          <w:rFonts w:ascii="Times New Roman" w:eastAsia="Times New Roman" w:hAnsi="Times New Roman" w:cs="Times New Roman"/>
          <w:b/>
          <w:lang w:eastAsia="pt-BR"/>
        </w:rPr>
      </w:pPr>
      <w:r w:rsidRPr="000C7984">
        <w:rPr>
          <w:rFonts w:ascii="Times New Roman" w:eastAsia="Times New Roman" w:hAnsi="Times New Roman" w:cs="Times New Roman"/>
          <w:b/>
          <w:lang w:eastAsia="pt-BR"/>
        </w:rPr>
        <w:t>Rita de Cassia Padilha</w:t>
      </w:r>
    </w:p>
    <w:p w14:paraId="6F756E06" w14:textId="77777777" w:rsidR="00EB69F7" w:rsidRPr="000C7984" w:rsidRDefault="00EB69F7" w:rsidP="00EB69F7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pt-BR"/>
        </w:rPr>
      </w:pPr>
      <w:r w:rsidRPr="000C7984">
        <w:rPr>
          <w:rFonts w:ascii="Times New Roman" w:eastAsia="Times New Roman" w:hAnsi="Times New Roman" w:cs="Times New Roman"/>
          <w:b/>
          <w:i/>
          <w:lang w:eastAsia="pt-BR"/>
        </w:rPr>
        <w:t xml:space="preserve">  Secretaria Municipal de Saúde</w:t>
      </w:r>
    </w:p>
    <w:p w14:paraId="070ABF77" w14:textId="77777777" w:rsidR="00EB69F7" w:rsidRPr="000C7984" w:rsidRDefault="00EB69F7" w:rsidP="00EB69F7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pt-BR"/>
        </w:rPr>
      </w:pPr>
      <w:r w:rsidRPr="000C7984">
        <w:rPr>
          <w:rFonts w:ascii="Times New Roman" w:eastAsia="Times New Roman" w:hAnsi="Times New Roman" w:cs="Times New Roman"/>
          <w:b/>
          <w:i/>
          <w:lang w:eastAsia="pt-BR"/>
        </w:rPr>
        <w:t xml:space="preserve">  Decreto de nº 17.027/2026</w:t>
      </w:r>
    </w:p>
    <w:p w14:paraId="278B9524" w14:textId="77777777" w:rsidR="00EB69F7" w:rsidRPr="008124AB" w:rsidRDefault="00EB69F7" w:rsidP="00B05BA9">
      <w:pPr>
        <w:spacing w:after="0"/>
        <w:rPr>
          <w:rFonts w:ascii="Times New Roman" w:eastAsia="Times New Roman" w:hAnsi="Times New Roman" w:cs="Times New Roman"/>
          <w:b/>
          <w:i/>
          <w:lang w:eastAsia="pt-BR"/>
        </w:rPr>
      </w:pPr>
    </w:p>
    <w:p w14:paraId="30E53C8D" w14:textId="77777777" w:rsidR="00EB69F7" w:rsidRPr="008124AB" w:rsidRDefault="00EB69F7" w:rsidP="00EB69F7">
      <w:pPr>
        <w:pStyle w:val="Corpodetexto"/>
        <w:rPr>
          <w:rFonts w:eastAsia="Batang"/>
          <w:lang w:val="pt-BR" w:eastAsia="pt-BR"/>
        </w:rPr>
      </w:pPr>
    </w:p>
    <w:p w14:paraId="02D657D5" w14:textId="77777777" w:rsidR="00EB69F7" w:rsidRDefault="00EB69F7" w:rsidP="00B96E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568D5B25" w14:textId="77777777" w:rsidR="00EB69F7" w:rsidRPr="008124AB" w:rsidRDefault="00EB69F7" w:rsidP="00B96E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sectPr w:rsidR="00EB69F7" w:rsidRPr="008124AB" w:rsidSect="00D81FD8">
      <w:headerReference w:type="default" r:id="rId12"/>
      <w:footerReference w:type="default" r:id="rId13"/>
      <w:pgSz w:w="11906" w:h="16838"/>
      <w:pgMar w:top="1134" w:right="1701" w:bottom="1417" w:left="1701" w:header="708" w:footer="283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Conta da Microsoft" w:date="2026-05-27T15:48:00Z" w:initials="CdM">
    <w:p w14:paraId="55864001" w14:textId="5FFD21FE" w:rsidR="00D6221F" w:rsidRDefault="00D6221F">
      <w:pPr>
        <w:pStyle w:val="Textodecomentrio"/>
      </w:pPr>
      <w:r>
        <w:rPr>
          <w:rStyle w:val="Refdecomentrio"/>
        </w:rPr>
        <w:annotationRef/>
      </w:r>
      <w:r>
        <w:t xml:space="preserve">POR O PRAZO DE ENTREGA </w:t>
      </w:r>
    </w:p>
  </w:comment>
  <w:comment w:id="2" w:author="Conta da Microsoft" w:date="2026-05-27T15:25:00Z" w:initials="CdM">
    <w:p w14:paraId="49B2BCCC" w14:textId="77777777" w:rsidR="009B3452" w:rsidRDefault="009B3452" w:rsidP="009B3452">
      <w:pPr>
        <w:pStyle w:val="NormalWeb"/>
      </w:pPr>
      <w:r>
        <w:rPr>
          <w:rStyle w:val="Refdecomentrio"/>
        </w:rPr>
        <w:annotationRef/>
      </w:r>
      <w:r>
        <w:t>Não define critérios objetivos mínimos.</w:t>
      </w:r>
    </w:p>
    <w:p w14:paraId="567A06ED" w14:textId="77777777" w:rsidR="009B3452" w:rsidRPr="009B3452" w:rsidRDefault="009B3452" w:rsidP="009B3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B3452">
        <w:rPr>
          <w:rFonts w:ascii="Times New Roman" w:eastAsia="Times New Roman" w:hAnsi="Times New Roman" w:cs="Times New Roman"/>
          <w:sz w:val="24"/>
          <w:szCs w:val="24"/>
          <w:lang w:eastAsia="pt-BR"/>
        </w:rPr>
        <w:t>Adicionar:</w:t>
      </w:r>
    </w:p>
    <w:p w14:paraId="22689E12" w14:textId="47095810" w:rsidR="009B3452" w:rsidRPr="009B3452" w:rsidRDefault="009B3452" w:rsidP="009B345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B345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Qualidade; </w:t>
      </w:r>
    </w:p>
    <w:p w14:paraId="2284E891" w14:textId="0990F9BD" w:rsidR="009B3452" w:rsidRPr="009B3452" w:rsidRDefault="009B3452" w:rsidP="009B345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B345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Durabilidade; </w:t>
      </w:r>
    </w:p>
    <w:p w14:paraId="5FDAB5DA" w14:textId="5FE7D202" w:rsidR="009B3452" w:rsidRPr="009B3452" w:rsidRDefault="009B3452" w:rsidP="009B345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B345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Compatibilidade; </w:t>
      </w:r>
    </w:p>
    <w:p w14:paraId="647F485B" w14:textId="063BDE17" w:rsidR="009B3452" w:rsidRPr="009B3452" w:rsidRDefault="009B3452" w:rsidP="009B345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B345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Garantia; </w:t>
      </w:r>
    </w:p>
    <w:p w14:paraId="0207B4F0" w14:textId="0E9505E2" w:rsidR="009B3452" w:rsidRPr="009B3452" w:rsidRDefault="009B3452" w:rsidP="009B345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B3452">
        <w:rPr>
          <w:rFonts w:ascii="Times New Roman" w:eastAsia="Times New Roman" w:hAnsi="Times New Roman" w:cs="Times New Roman"/>
          <w:sz w:val="24"/>
          <w:szCs w:val="24"/>
          <w:lang w:eastAsia="pt-BR"/>
        </w:rPr>
        <w:t>Normas técnicas.</w:t>
      </w:r>
    </w:p>
    <w:p w14:paraId="401E62A7" w14:textId="68BB7C9A" w:rsidR="009B3452" w:rsidRDefault="009B3452">
      <w:pPr>
        <w:pStyle w:val="Textodecomentri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5864001" w15:done="1"/>
  <w15:commentEx w15:paraId="401E62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64001" w16cid:durableId="2DC8171A"/>
  <w16cid:commentId w16cid:paraId="401E62A7" w16cid:durableId="2DC8171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2258C" w14:textId="77777777" w:rsidR="00557B4A" w:rsidRDefault="00557B4A" w:rsidP="00A76A46">
      <w:pPr>
        <w:spacing w:after="0" w:line="240" w:lineRule="auto"/>
      </w:pPr>
      <w:r>
        <w:separator/>
      </w:r>
    </w:p>
  </w:endnote>
  <w:endnote w:type="continuationSeparator" w:id="0">
    <w:p w14:paraId="1C1F9066" w14:textId="77777777" w:rsidR="00557B4A" w:rsidRDefault="00557B4A" w:rsidP="00A76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D6621" w14:textId="7497DB6B" w:rsidR="001E5711" w:rsidRDefault="001E5711" w:rsidP="00734528">
    <w:pPr>
      <w:pStyle w:val="Rodap"/>
      <w:jc w:val="center"/>
      <w:rPr>
        <w:sz w:val="16"/>
        <w:szCs w:val="16"/>
      </w:rPr>
    </w:pPr>
    <w:r w:rsidRPr="00D81FD8">
      <w:rPr>
        <w:sz w:val="16"/>
        <w:szCs w:val="16"/>
      </w:rPr>
      <w:t>Secretaria Municipal de Saúde</w:t>
    </w:r>
    <w:r>
      <w:rPr>
        <w:sz w:val="16"/>
        <w:szCs w:val="16"/>
      </w:rPr>
      <w:t xml:space="preserve"> -</w:t>
    </w:r>
    <w:r w:rsidRPr="00D81FD8">
      <w:rPr>
        <w:sz w:val="16"/>
        <w:szCs w:val="16"/>
      </w:rPr>
      <w:t xml:space="preserve"> Localizado na Rua Douto</w:t>
    </w:r>
    <w:r>
      <w:rPr>
        <w:sz w:val="16"/>
        <w:szCs w:val="16"/>
      </w:rPr>
      <w:t>r</w:t>
    </w:r>
    <w:r w:rsidRPr="00D81FD8">
      <w:rPr>
        <w:sz w:val="16"/>
        <w:szCs w:val="16"/>
      </w:rPr>
      <w:t xml:space="preserve"> Correa nº 737, Bairro; Centro, CEP;</w:t>
    </w:r>
    <w:r>
      <w:rPr>
        <w:sz w:val="16"/>
        <w:szCs w:val="16"/>
      </w:rPr>
      <w:t xml:space="preserve"> 79280-544, Fone; 067 3287 2749</w:t>
    </w:r>
  </w:p>
  <w:p w14:paraId="3C64D495" w14:textId="030DC4EE" w:rsidR="001E5711" w:rsidRPr="00D81FD8" w:rsidRDefault="001E5711" w:rsidP="00734528">
    <w:pPr>
      <w:pStyle w:val="Rodap"/>
      <w:jc w:val="center"/>
      <w:rPr>
        <w:sz w:val="16"/>
        <w:szCs w:val="16"/>
      </w:rPr>
    </w:pPr>
    <w:r>
      <w:rPr>
        <w:sz w:val="16"/>
        <w:szCs w:val="16"/>
      </w:rPr>
      <w:t>E</w:t>
    </w:r>
    <w:r w:rsidRPr="00D81FD8">
      <w:rPr>
        <w:sz w:val="16"/>
        <w:szCs w:val="16"/>
      </w:rPr>
      <w:t xml:space="preserve">-mail; </w:t>
    </w:r>
    <w:hyperlink r:id="rId1" w:history="1">
      <w:r w:rsidRPr="00D81FD8">
        <w:rPr>
          <w:rStyle w:val="Hyperlink"/>
          <w:rFonts w:ascii="Times New Roman" w:hAnsi="Times New Roman"/>
        </w:rPr>
        <w:t>saude@portomurtinho.ms.gov.br</w:t>
      </w:r>
    </w:hyperlink>
    <w:r>
      <w:rPr>
        <w:sz w:val="16"/>
        <w:szCs w:val="16"/>
      </w:rPr>
      <w:t>. Digitado por:</w:t>
    </w:r>
    <w:r w:rsidRPr="00D81FD8">
      <w:rPr>
        <w:sz w:val="16"/>
        <w:szCs w:val="16"/>
      </w:rPr>
      <w:t xml:space="preserve"> Paulo Henrique </w:t>
    </w:r>
  </w:p>
  <w:p w14:paraId="254DFE49" w14:textId="77777777" w:rsidR="001E5711" w:rsidRPr="007810DF" w:rsidRDefault="001E5711" w:rsidP="00734528">
    <w:pPr>
      <w:pStyle w:val="Rodap"/>
      <w:jc w:val="center"/>
      <w:rPr>
        <w:rFonts w:ascii="Arial" w:hAnsi="Arial" w:cs="Arial"/>
        <w:sz w:val="16"/>
        <w:szCs w:val="16"/>
      </w:rPr>
    </w:pPr>
  </w:p>
  <w:p w14:paraId="62E4331D" w14:textId="3054B307" w:rsidR="001E5711" w:rsidRPr="004C630B" w:rsidRDefault="001E5711" w:rsidP="00734528">
    <w:pPr>
      <w:pStyle w:val="Rodap"/>
      <w:tabs>
        <w:tab w:val="clear" w:pos="4252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01E7E" w14:textId="77777777" w:rsidR="00557B4A" w:rsidRDefault="00557B4A" w:rsidP="00A76A46">
      <w:pPr>
        <w:spacing w:after="0" w:line="240" w:lineRule="auto"/>
      </w:pPr>
      <w:r>
        <w:separator/>
      </w:r>
    </w:p>
  </w:footnote>
  <w:footnote w:type="continuationSeparator" w:id="0">
    <w:p w14:paraId="789216E2" w14:textId="77777777" w:rsidR="00557B4A" w:rsidRDefault="00557B4A" w:rsidP="00A76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34AD2" w14:textId="77777777" w:rsidR="001E5711" w:rsidRDefault="0059176E" w:rsidP="00A76A46">
    <w:pPr>
      <w:pStyle w:val="Cabealho"/>
      <w:jc w:val="center"/>
      <w:rPr>
        <w:b/>
        <w:bCs/>
        <w:sz w:val="21"/>
        <w:szCs w:val="21"/>
      </w:rPr>
    </w:pPr>
    <w:r>
      <w:rPr>
        <w:b/>
        <w:noProof/>
        <w:sz w:val="25"/>
        <w:szCs w:val="25"/>
      </w:rPr>
      <w:object w:dxaOrig="1440" w:dyaOrig="1440" w14:anchorId="2E3661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400.85pt;margin-top:-6.1pt;width:66.1pt;height:49pt;z-index:251660288;mso-wrap-edited:f" wrapcoords="-218 0 -218 21373 21600 21373 21600 0 -218 0" fillcolor="window">
          <v:imagedata r:id="rId1" o:title="" cropbottom="4526f"/>
        </v:shape>
        <o:OLEObject Type="Embed" ProgID="PBrush" ShapeID="_x0000_s1025" DrawAspect="Content" ObjectID="_1843218067" r:id="rId2"/>
      </w:object>
    </w:r>
    <w:r w:rsidR="001E5711">
      <w:rPr>
        <w:b/>
        <w:noProof/>
        <w:sz w:val="25"/>
        <w:szCs w:val="25"/>
      </w:rPr>
      <w:drawing>
        <wp:anchor distT="0" distB="0" distL="114300" distR="114300" simplePos="0" relativeHeight="251661312" behindDoc="0" locked="0" layoutInCell="1" allowOverlap="1" wp14:anchorId="77572D2A" wp14:editId="666C9852">
          <wp:simplePos x="0" y="0"/>
          <wp:positionH relativeFrom="column">
            <wp:posOffset>-556260</wp:posOffset>
          </wp:positionH>
          <wp:positionV relativeFrom="paragraph">
            <wp:posOffset>-163830</wp:posOffset>
          </wp:positionV>
          <wp:extent cx="885825" cy="704850"/>
          <wp:effectExtent l="19050" t="0" r="9525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704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1E5711" w:rsidRPr="00FA4220">
      <w:rPr>
        <w:b/>
        <w:bCs/>
        <w:sz w:val="21"/>
        <w:szCs w:val="21"/>
      </w:rPr>
      <w:t>ESTADO DE MATO GROSSO DO SUL</w:t>
    </w:r>
  </w:p>
  <w:p w14:paraId="4DEA121C" w14:textId="77777777" w:rsidR="001E5711" w:rsidRPr="00FA4220" w:rsidRDefault="001E5711" w:rsidP="00A76A46">
    <w:pPr>
      <w:pStyle w:val="Cabealho"/>
      <w:tabs>
        <w:tab w:val="clear" w:pos="4252"/>
        <w:tab w:val="clear" w:pos="8504"/>
        <w:tab w:val="center" w:pos="4536"/>
        <w:tab w:val="left" w:pos="8490"/>
      </w:tabs>
      <w:ind w:left="-567" w:right="-108" w:firstLine="459"/>
      <w:rPr>
        <w:b/>
        <w:bCs/>
        <w:color w:val="0000FF"/>
        <w:sz w:val="25"/>
        <w:szCs w:val="25"/>
      </w:rPr>
    </w:pPr>
    <w:r>
      <w:rPr>
        <w:b/>
        <w:noProof/>
        <w:sz w:val="25"/>
        <w:szCs w:val="25"/>
      </w:rPr>
      <w:tab/>
      <w:t xml:space="preserve">PREFEITURA MUNICIPAL DE PORTO </w:t>
    </w:r>
    <w:r w:rsidRPr="00FA4220">
      <w:rPr>
        <w:b/>
        <w:noProof/>
        <w:sz w:val="25"/>
        <w:szCs w:val="25"/>
      </w:rPr>
      <w:t>MURTINHO</w:t>
    </w:r>
    <w:r>
      <w:rPr>
        <w:b/>
        <w:noProof/>
        <w:sz w:val="25"/>
        <w:szCs w:val="25"/>
      </w:rPr>
      <w:tab/>
    </w:r>
  </w:p>
  <w:p w14:paraId="27C5A260" w14:textId="77777777" w:rsidR="001E5711" w:rsidRDefault="001E5711" w:rsidP="00A76A46">
    <w:pPr>
      <w:pStyle w:val="Cabealho"/>
      <w:tabs>
        <w:tab w:val="clear" w:pos="4252"/>
      </w:tabs>
      <w:ind w:left="-108" w:right="-108"/>
      <w:jc w:val="center"/>
      <w:rPr>
        <w:b/>
        <w:bCs/>
        <w:sz w:val="21"/>
        <w:szCs w:val="21"/>
      </w:rPr>
    </w:pPr>
    <w:r>
      <w:rPr>
        <w:b/>
        <w:bCs/>
        <w:sz w:val="21"/>
        <w:szCs w:val="21"/>
      </w:rPr>
      <w:t>SECRETARIA MUNICIPAL DE SAÚDE DE PORTO MURTINHO/MS</w:t>
    </w:r>
  </w:p>
  <w:p w14:paraId="63F30D6C" w14:textId="77777777" w:rsidR="001E5711" w:rsidRPr="00D81FD8" w:rsidRDefault="001E5711">
    <w:pPr>
      <w:pStyle w:val="Cabealho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C4"/>
    <w:multiLevelType w:val="hybridMultilevel"/>
    <w:tmpl w:val="79EA99BE"/>
    <w:lvl w:ilvl="0" w:tplc="9F0E7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009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F0A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B2C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4B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624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D02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21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3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9B3D9E"/>
    <w:multiLevelType w:val="multilevel"/>
    <w:tmpl w:val="11B495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" w15:restartNumberingAfterBreak="0">
    <w:nsid w:val="02047F42"/>
    <w:multiLevelType w:val="multilevel"/>
    <w:tmpl w:val="C59E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8A7AC6"/>
    <w:multiLevelType w:val="hybridMultilevel"/>
    <w:tmpl w:val="CEAC4B7C"/>
    <w:lvl w:ilvl="0" w:tplc="0416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06441C22"/>
    <w:multiLevelType w:val="multilevel"/>
    <w:tmpl w:val="01906AA2"/>
    <w:lvl w:ilvl="0">
      <w:start w:val="1"/>
      <w:numFmt w:val="decimal"/>
      <w:lvlText w:val="%1."/>
      <w:lvlJc w:val="left"/>
      <w:pPr>
        <w:ind w:left="375" w:hanging="375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b w:val="0"/>
      </w:rPr>
    </w:lvl>
  </w:abstractNum>
  <w:abstractNum w:abstractNumId="5" w15:restartNumberingAfterBreak="0">
    <w:nsid w:val="07BC71D1"/>
    <w:multiLevelType w:val="multilevel"/>
    <w:tmpl w:val="45D0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695E06"/>
    <w:multiLevelType w:val="multilevel"/>
    <w:tmpl w:val="9D46EF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0BBC4C78"/>
    <w:multiLevelType w:val="multilevel"/>
    <w:tmpl w:val="CA56C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566C41"/>
    <w:multiLevelType w:val="multilevel"/>
    <w:tmpl w:val="7A882F4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CBB100A"/>
    <w:multiLevelType w:val="multilevel"/>
    <w:tmpl w:val="3F16BE68"/>
    <w:lvl w:ilvl="0">
      <w:start w:val="13"/>
      <w:numFmt w:val="decimal"/>
      <w:lvlText w:val="%1."/>
      <w:lvlJc w:val="left"/>
      <w:pPr>
        <w:ind w:left="1331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1249258F"/>
    <w:multiLevelType w:val="multilevel"/>
    <w:tmpl w:val="2F16E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6E1D49"/>
    <w:multiLevelType w:val="hybridMultilevel"/>
    <w:tmpl w:val="0D56E3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332F5"/>
    <w:multiLevelType w:val="multilevel"/>
    <w:tmpl w:val="2FBA3CB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13" w15:restartNumberingAfterBreak="0">
    <w:nsid w:val="1D5C100D"/>
    <w:multiLevelType w:val="multilevel"/>
    <w:tmpl w:val="A06A9C6C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283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C237F7"/>
    <w:multiLevelType w:val="multilevel"/>
    <w:tmpl w:val="68782094"/>
    <w:lvl w:ilvl="0">
      <w:start w:val="8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5" w15:restartNumberingAfterBreak="0">
    <w:nsid w:val="268741EE"/>
    <w:multiLevelType w:val="multilevel"/>
    <w:tmpl w:val="3184D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7726DBA"/>
    <w:multiLevelType w:val="multilevel"/>
    <w:tmpl w:val="A2366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C91152"/>
    <w:multiLevelType w:val="hybridMultilevel"/>
    <w:tmpl w:val="1DDCD324"/>
    <w:lvl w:ilvl="0" w:tplc="A0AC6018">
      <w:start w:val="1"/>
      <w:numFmt w:val="lowerLetter"/>
      <w:lvlText w:val="%1)"/>
      <w:lvlJc w:val="left"/>
      <w:pPr>
        <w:ind w:left="48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348216B5"/>
    <w:multiLevelType w:val="multilevel"/>
    <w:tmpl w:val="37AC2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39AE1389"/>
    <w:multiLevelType w:val="multilevel"/>
    <w:tmpl w:val="C92C494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 w:val="0"/>
        <w:sz w:val="24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24"/>
      </w:rPr>
    </w:lvl>
  </w:abstractNum>
  <w:abstractNum w:abstractNumId="20" w15:restartNumberingAfterBreak="0">
    <w:nsid w:val="3CA014F9"/>
    <w:multiLevelType w:val="multilevel"/>
    <w:tmpl w:val="9F92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06302D"/>
    <w:multiLevelType w:val="multilevel"/>
    <w:tmpl w:val="E606F7C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2" w15:restartNumberingAfterBreak="0">
    <w:nsid w:val="467838E4"/>
    <w:multiLevelType w:val="multilevel"/>
    <w:tmpl w:val="87E628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4C4F2913"/>
    <w:multiLevelType w:val="multilevel"/>
    <w:tmpl w:val="F83CC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934E1D"/>
    <w:multiLevelType w:val="multilevel"/>
    <w:tmpl w:val="090446B2"/>
    <w:lvl w:ilvl="0">
      <w:start w:val="5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25" w15:restartNumberingAfterBreak="0">
    <w:nsid w:val="4DC42FD7"/>
    <w:multiLevelType w:val="multilevel"/>
    <w:tmpl w:val="1348F6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color w:val="auto"/>
      </w:rPr>
    </w:lvl>
  </w:abstractNum>
  <w:abstractNum w:abstractNumId="26" w15:restartNumberingAfterBreak="0">
    <w:nsid w:val="4FED030B"/>
    <w:multiLevelType w:val="hybridMultilevel"/>
    <w:tmpl w:val="3AAAEE14"/>
    <w:lvl w:ilvl="0" w:tplc="1FE29994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A5D2A"/>
    <w:multiLevelType w:val="multilevel"/>
    <w:tmpl w:val="DFBE30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5F67C46"/>
    <w:multiLevelType w:val="multilevel"/>
    <w:tmpl w:val="B5CCF0FA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04544"/>
    <w:multiLevelType w:val="hybridMultilevel"/>
    <w:tmpl w:val="091E2C0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0" w15:restartNumberingAfterBreak="0">
    <w:nsid w:val="5B0E7D89"/>
    <w:multiLevelType w:val="multilevel"/>
    <w:tmpl w:val="9B5A6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DB52B7E"/>
    <w:multiLevelType w:val="multilevel"/>
    <w:tmpl w:val="04AA3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DEE3D1D"/>
    <w:multiLevelType w:val="multilevel"/>
    <w:tmpl w:val="87DEBCD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603F0A4C"/>
    <w:multiLevelType w:val="hybridMultilevel"/>
    <w:tmpl w:val="1DDCD324"/>
    <w:lvl w:ilvl="0" w:tplc="A0AC6018">
      <w:start w:val="1"/>
      <w:numFmt w:val="lowerLetter"/>
      <w:lvlText w:val="%1)"/>
      <w:lvlJc w:val="left"/>
      <w:pPr>
        <w:ind w:left="48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4" w15:restartNumberingAfterBreak="0">
    <w:nsid w:val="622B5268"/>
    <w:multiLevelType w:val="multilevel"/>
    <w:tmpl w:val="44A4D1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color w:val="auto"/>
      </w:rPr>
    </w:lvl>
  </w:abstractNum>
  <w:abstractNum w:abstractNumId="35" w15:restartNumberingAfterBreak="0">
    <w:nsid w:val="6EE34117"/>
    <w:multiLevelType w:val="multilevel"/>
    <w:tmpl w:val="B39C11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6" w15:restartNumberingAfterBreak="0">
    <w:nsid w:val="757145AF"/>
    <w:multiLevelType w:val="hybridMultilevel"/>
    <w:tmpl w:val="14B6D03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C60252"/>
    <w:multiLevelType w:val="multilevel"/>
    <w:tmpl w:val="9A60BBC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17"/>
      </w:pPr>
      <w:rPr>
        <w:rFonts w:hint="default"/>
        <w:b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7"/>
  </w:num>
  <w:num w:numId="3">
    <w:abstractNumId w:val="17"/>
  </w:num>
  <w:num w:numId="4">
    <w:abstractNumId w:val="31"/>
  </w:num>
  <w:num w:numId="5">
    <w:abstractNumId w:val="9"/>
  </w:num>
  <w:num w:numId="6">
    <w:abstractNumId w:val="34"/>
  </w:num>
  <w:num w:numId="7">
    <w:abstractNumId w:val="24"/>
  </w:num>
  <w:num w:numId="8">
    <w:abstractNumId w:val="21"/>
  </w:num>
  <w:num w:numId="9">
    <w:abstractNumId w:val="28"/>
  </w:num>
  <w:num w:numId="10">
    <w:abstractNumId w:val="8"/>
  </w:num>
  <w:num w:numId="11">
    <w:abstractNumId w:val="11"/>
  </w:num>
  <w:num w:numId="12">
    <w:abstractNumId w:val="3"/>
  </w:num>
  <w:num w:numId="13">
    <w:abstractNumId w:val="27"/>
  </w:num>
  <w:num w:numId="14">
    <w:abstractNumId w:val="14"/>
  </w:num>
  <w:num w:numId="15">
    <w:abstractNumId w:val="29"/>
  </w:num>
  <w:num w:numId="16">
    <w:abstractNumId w:val="25"/>
  </w:num>
  <w:num w:numId="17">
    <w:abstractNumId w:val="0"/>
  </w:num>
  <w:num w:numId="18">
    <w:abstractNumId w:val="4"/>
  </w:num>
  <w:num w:numId="19">
    <w:abstractNumId w:val="32"/>
  </w:num>
  <w:num w:numId="20">
    <w:abstractNumId w:val="16"/>
  </w:num>
  <w:num w:numId="21">
    <w:abstractNumId w:val="23"/>
  </w:num>
  <w:num w:numId="22">
    <w:abstractNumId w:val="10"/>
  </w:num>
  <w:num w:numId="23">
    <w:abstractNumId w:val="20"/>
  </w:num>
  <w:num w:numId="24">
    <w:abstractNumId w:val="36"/>
  </w:num>
  <w:num w:numId="25">
    <w:abstractNumId w:val="12"/>
  </w:num>
  <w:num w:numId="26">
    <w:abstractNumId w:val="15"/>
  </w:num>
  <w:num w:numId="27">
    <w:abstractNumId w:val="19"/>
  </w:num>
  <w:num w:numId="28">
    <w:abstractNumId w:val="33"/>
  </w:num>
  <w:num w:numId="29">
    <w:abstractNumId w:val="1"/>
  </w:num>
  <w:num w:numId="30">
    <w:abstractNumId w:val="6"/>
  </w:num>
  <w:num w:numId="31">
    <w:abstractNumId w:val="22"/>
  </w:num>
  <w:num w:numId="32">
    <w:abstractNumId w:val="35"/>
  </w:num>
  <w:num w:numId="33">
    <w:abstractNumId w:val="2"/>
  </w:num>
  <w:num w:numId="34">
    <w:abstractNumId w:val="5"/>
  </w:num>
  <w:num w:numId="35">
    <w:abstractNumId w:val="26"/>
  </w:num>
  <w:num w:numId="36">
    <w:abstractNumId w:val="7"/>
  </w:num>
  <w:num w:numId="37">
    <w:abstractNumId w:val="18"/>
  </w:num>
  <w:num w:numId="38">
    <w:abstractNumId w:val="3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nta da Microsoft">
    <w15:presenceInfo w15:providerId="Windows Live" w15:userId="f63e502f2735de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A27"/>
    <w:rsid w:val="00000182"/>
    <w:rsid w:val="00002892"/>
    <w:rsid w:val="00003431"/>
    <w:rsid w:val="00006388"/>
    <w:rsid w:val="00011173"/>
    <w:rsid w:val="00013371"/>
    <w:rsid w:val="00013F6D"/>
    <w:rsid w:val="00015369"/>
    <w:rsid w:val="00015489"/>
    <w:rsid w:val="00016338"/>
    <w:rsid w:val="00022886"/>
    <w:rsid w:val="0002363D"/>
    <w:rsid w:val="00025D92"/>
    <w:rsid w:val="0002604E"/>
    <w:rsid w:val="00027A54"/>
    <w:rsid w:val="000317B4"/>
    <w:rsid w:val="000319B8"/>
    <w:rsid w:val="00037513"/>
    <w:rsid w:val="00041164"/>
    <w:rsid w:val="000418D5"/>
    <w:rsid w:val="0004776E"/>
    <w:rsid w:val="00053CA2"/>
    <w:rsid w:val="00054E46"/>
    <w:rsid w:val="00065E96"/>
    <w:rsid w:val="00073880"/>
    <w:rsid w:val="000753CE"/>
    <w:rsid w:val="00076B58"/>
    <w:rsid w:val="00081086"/>
    <w:rsid w:val="00084D7C"/>
    <w:rsid w:val="00087F17"/>
    <w:rsid w:val="00090278"/>
    <w:rsid w:val="000909CD"/>
    <w:rsid w:val="00092BF4"/>
    <w:rsid w:val="00092F61"/>
    <w:rsid w:val="00094613"/>
    <w:rsid w:val="000968F7"/>
    <w:rsid w:val="00096C29"/>
    <w:rsid w:val="000A2FC8"/>
    <w:rsid w:val="000C0E7E"/>
    <w:rsid w:val="000C1E88"/>
    <w:rsid w:val="000C4D08"/>
    <w:rsid w:val="000C550E"/>
    <w:rsid w:val="000C5B49"/>
    <w:rsid w:val="000C6697"/>
    <w:rsid w:val="000C7843"/>
    <w:rsid w:val="000C7984"/>
    <w:rsid w:val="000D3FF7"/>
    <w:rsid w:val="000D5A10"/>
    <w:rsid w:val="000D6369"/>
    <w:rsid w:val="000E088E"/>
    <w:rsid w:val="000E2A5E"/>
    <w:rsid w:val="000E7425"/>
    <w:rsid w:val="000F2028"/>
    <w:rsid w:val="000F3AD3"/>
    <w:rsid w:val="000F4559"/>
    <w:rsid w:val="000F58EC"/>
    <w:rsid w:val="000F751F"/>
    <w:rsid w:val="00100B02"/>
    <w:rsid w:val="0012299B"/>
    <w:rsid w:val="00124947"/>
    <w:rsid w:val="001370AE"/>
    <w:rsid w:val="00141A2D"/>
    <w:rsid w:val="00144289"/>
    <w:rsid w:val="0014786D"/>
    <w:rsid w:val="00147A96"/>
    <w:rsid w:val="0015602D"/>
    <w:rsid w:val="00164C66"/>
    <w:rsid w:val="00165091"/>
    <w:rsid w:val="00166809"/>
    <w:rsid w:val="001702A4"/>
    <w:rsid w:val="001743D2"/>
    <w:rsid w:val="00175068"/>
    <w:rsid w:val="00176A92"/>
    <w:rsid w:val="0017705F"/>
    <w:rsid w:val="00182B2D"/>
    <w:rsid w:val="001833E6"/>
    <w:rsid w:val="00195EEA"/>
    <w:rsid w:val="001A37BC"/>
    <w:rsid w:val="001A46D4"/>
    <w:rsid w:val="001B0397"/>
    <w:rsid w:val="001B27B5"/>
    <w:rsid w:val="001B5BB4"/>
    <w:rsid w:val="001B6808"/>
    <w:rsid w:val="001B7E4B"/>
    <w:rsid w:val="001C2133"/>
    <w:rsid w:val="001D1E03"/>
    <w:rsid w:val="001D3436"/>
    <w:rsid w:val="001D6DDE"/>
    <w:rsid w:val="001E3B91"/>
    <w:rsid w:val="001E5711"/>
    <w:rsid w:val="001E6BF3"/>
    <w:rsid w:val="001F4118"/>
    <w:rsid w:val="00202DE0"/>
    <w:rsid w:val="00205F4E"/>
    <w:rsid w:val="00213C2D"/>
    <w:rsid w:val="002149C0"/>
    <w:rsid w:val="00214BB6"/>
    <w:rsid w:val="0021539B"/>
    <w:rsid w:val="00216727"/>
    <w:rsid w:val="00231AD1"/>
    <w:rsid w:val="00231CE6"/>
    <w:rsid w:val="00237086"/>
    <w:rsid w:val="0024124F"/>
    <w:rsid w:val="00241B41"/>
    <w:rsid w:val="00246680"/>
    <w:rsid w:val="00247613"/>
    <w:rsid w:val="00250224"/>
    <w:rsid w:val="0025031E"/>
    <w:rsid w:val="00251D8B"/>
    <w:rsid w:val="0025240F"/>
    <w:rsid w:val="002543A2"/>
    <w:rsid w:val="002618BA"/>
    <w:rsid w:val="002633B7"/>
    <w:rsid w:val="00263F47"/>
    <w:rsid w:val="00264397"/>
    <w:rsid w:val="00270CC6"/>
    <w:rsid w:val="00273999"/>
    <w:rsid w:val="00274CE6"/>
    <w:rsid w:val="002807A5"/>
    <w:rsid w:val="00281CD6"/>
    <w:rsid w:val="00290594"/>
    <w:rsid w:val="00297484"/>
    <w:rsid w:val="002A17C7"/>
    <w:rsid w:val="002A2B6F"/>
    <w:rsid w:val="002A4171"/>
    <w:rsid w:val="002B21AC"/>
    <w:rsid w:val="002B597A"/>
    <w:rsid w:val="002B77B3"/>
    <w:rsid w:val="002C6E23"/>
    <w:rsid w:val="002D1DCF"/>
    <w:rsid w:val="002D3C52"/>
    <w:rsid w:val="002D7473"/>
    <w:rsid w:val="002E1530"/>
    <w:rsid w:val="002E615E"/>
    <w:rsid w:val="002E6218"/>
    <w:rsid w:val="002E68A9"/>
    <w:rsid w:val="002F16A9"/>
    <w:rsid w:val="002F17EB"/>
    <w:rsid w:val="002F3C8A"/>
    <w:rsid w:val="002F524E"/>
    <w:rsid w:val="002F5636"/>
    <w:rsid w:val="00307758"/>
    <w:rsid w:val="003157EA"/>
    <w:rsid w:val="003176E4"/>
    <w:rsid w:val="0032010D"/>
    <w:rsid w:val="00330922"/>
    <w:rsid w:val="00331961"/>
    <w:rsid w:val="00333FD0"/>
    <w:rsid w:val="00335D6D"/>
    <w:rsid w:val="003369BD"/>
    <w:rsid w:val="003527C1"/>
    <w:rsid w:val="00354A55"/>
    <w:rsid w:val="00355868"/>
    <w:rsid w:val="00361652"/>
    <w:rsid w:val="0036545D"/>
    <w:rsid w:val="003676BD"/>
    <w:rsid w:val="00371B3A"/>
    <w:rsid w:val="00377E69"/>
    <w:rsid w:val="003803DB"/>
    <w:rsid w:val="00381A4A"/>
    <w:rsid w:val="00382BAA"/>
    <w:rsid w:val="00382C5D"/>
    <w:rsid w:val="00384FCB"/>
    <w:rsid w:val="00387BD9"/>
    <w:rsid w:val="00393EBA"/>
    <w:rsid w:val="003950B3"/>
    <w:rsid w:val="00395AED"/>
    <w:rsid w:val="003A072E"/>
    <w:rsid w:val="003A346D"/>
    <w:rsid w:val="003A4343"/>
    <w:rsid w:val="003A58AA"/>
    <w:rsid w:val="003A64E7"/>
    <w:rsid w:val="003A6FDB"/>
    <w:rsid w:val="003C1ED7"/>
    <w:rsid w:val="003C3627"/>
    <w:rsid w:val="003C4008"/>
    <w:rsid w:val="003C6388"/>
    <w:rsid w:val="003D04EE"/>
    <w:rsid w:val="003D23FB"/>
    <w:rsid w:val="003D69A2"/>
    <w:rsid w:val="003F0883"/>
    <w:rsid w:val="003F116F"/>
    <w:rsid w:val="003F2D32"/>
    <w:rsid w:val="003F4FEF"/>
    <w:rsid w:val="00407E45"/>
    <w:rsid w:val="00410696"/>
    <w:rsid w:val="00412068"/>
    <w:rsid w:val="004128A3"/>
    <w:rsid w:val="00412F02"/>
    <w:rsid w:val="00415A84"/>
    <w:rsid w:val="00417692"/>
    <w:rsid w:val="00417BA7"/>
    <w:rsid w:val="004207B0"/>
    <w:rsid w:val="00426F67"/>
    <w:rsid w:val="004272AE"/>
    <w:rsid w:val="0043270E"/>
    <w:rsid w:val="0044142D"/>
    <w:rsid w:val="00443535"/>
    <w:rsid w:val="0044469E"/>
    <w:rsid w:val="0044544B"/>
    <w:rsid w:val="00451BC1"/>
    <w:rsid w:val="00452198"/>
    <w:rsid w:val="004549C7"/>
    <w:rsid w:val="0045704C"/>
    <w:rsid w:val="0046384D"/>
    <w:rsid w:val="00464A9E"/>
    <w:rsid w:val="00465B24"/>
    <w:rsid w:val="00465F40"/>
    <w:rsid w:val="0046668D"/>
    <w:rsid w:val="00472D56"/>
    <w:rsid w:val="004738C6"/>
    <w:rsid w:val="004836C5"/>
    <w:rsid w:val="00485ED0"/>
    <w:rsid w:val="00486DC7"/>
    <w:rsid w:val="00490F4F"/>
    <w:rsid w:val="004918F8"/>
    <w:rsid w:val="00494409"/>
    <w:rsid w:val="004953F1"/>
    <w:rsid w:val="004A074A"/>
    <w:rsid w:val="004A3DA9"/>
    <w:rsid w:val="004C1CB2"/>
    <w:rsid w:val="004C28B3"/>
    <w:rsid w:val="004C32C4"/>
    <w:rsid w:val="004C4540"/>
    <w:rsid w:val="004C630B"/>
    <w:rsid w:val="004D03CF"/>
    <w:rsid w:val="004D3E57"/>
    <w:rsid w:val="004D57C0"/>
    <w:rsid w:val="004E5988"/>
    <w:rsid w:val="004E72C2"/>
    <w:rsid w:val="004F2458"/>
    <w:rsid w:val="004F32C4"/>
    <w:rsid w:val="005003FD"/>
    <w:rsid w:val="00512E4F"/>
    <w:rsid w:val="00513790"/>
    <w:rsid w:val="005163A5"/>
    <w:rsid w:val="005174B1"/>
    <w:rsid w:val="0051759A"/>
    <w:rsid w:val="00520F45"/>
    <w:rsid w:val="005244EA"/>
    <w:rsid w:val="00524F53"/>
    <w:rsid w:val="0052679A"/>
    <w:rsid w:val="00531AF7"/>
    <w:rsid w:val="005330C8"/>
    <w:rsid w:val="00536CFA"/>
    <w:rsid w:val="00543C05"/>
    <w:rsid w:val="00545548"/>
    <w:rsid w:val="00545BE5"/>
    <w:rsid w:val="005466AF"/>
    <w:rsid w:val="0055057B"/>
    <w:rsid w:val="005505E9"/>
    <w:rsid w:val="00550D65"/>
    <w:rsid w:val="005547A9"/>
    <w:rsid w:val="005569B5"/>
    <w:rsid w:val="00557B4A"/>
    <w:rsid w:val="00557B90"/>
    <w:rsid w:val="005631D6"/>
    <w:rsid w:val="00564DD7"/>
    <w:rsid w:val="00572588"/>
    <w:rsid w:val="005738B6"/>
    <w:rsid w:val="005762E7"/>
    <w:rsid w:val="00585B2A"/>
    <w:rsid w:val="005878CA"/>
    <w:rsid w:val="0059176E"/>
    <w:rsid w:val="005922F2"/>
    <w:rsid w:val="005960C3"/>
    <w:rsid w:val="005B1CD6"/>
    <w:rsid w:val="005B35B9"/>
    <w:rsid w:val="005C2940"/>
    <w:rsid w:val="005E2D8D"/>
    <w:rsid w:val="005E4676"/>
    <w:rsid w:val="005E5257"/>
    <w:rsid w:val="005E5B6C"/>
    <w:rsid w:val="005E6B31"/>
    <w:rsid w:val="005F0914"/>
    <w:rsid w:val="005F11C7"/>
    <w:rsid w:val="005F147C"/>
    <w:rsid w:val="00600B8B"/>
    <w:rsid w:val="00616753"/>
    <w:rsid w:val="006178E7"/>
    <w:rsid w:val="0062171E"/>
    <w:rsid w:val="00622F4B"/>
    <w:rsid w:val="00626D76"/>
    <w:rsid w:val="00631B04"/>
    <w:rsid w:val="00634015"/>
    <w:rsid w:val="006343AE"/>
    <w:rsid w:val="0063515D"/>
    <w:rsid w:val="00635AAE"/>
    <w:rsid w:val="006416C5"/>
    <w:rsid w:val="006442F9"/>
    <w:rsid w:val="006443A6"/>
    <w:rsid w:val="00651452"/>
    <w:rsid w:val="00653197"/>
    <w:rsid w:val="00656684"/>
    <w:rsid w:val="006609B6"/>
    <w:rsid w:val="006677A2"/>
    <w:rsid w:val="00673C41"/>
    <w:rsid w:val="00680502"/>
    <w:rsid w:val="006826E0"/>
    <w:rsid w:val="00683A7C"/>
    <w:rsid w:val="00683D4E"/>
    <w:rsid w:val="00694CA4"/>
    <w:rsid w:val="006A11CB"/>
    <w:rsid w:val="006A6A13"/>
    <w:rsid w:val="006A6DF1"/>
    <w:rsid w:val="006C2472"/>
    <w:rsid w:val="006C398E"/>
    <w:rsid w:val="006D1397"/>
    <w:rsid w:val="006D61FE"/>
    <w:rsid w:val="006E32DF"/>
    <w:rsid w:val="006E4207"/>
    <w:rsid w:val="006E566A"/>
    <w:rsid w:val="006E5DF2"/>
    <w:rsid w:val="006F23D3"/>
    <w:rsid w:val="00711FAD"/>
    <w:rsid w:val="00723E85"/>
    <w:rsid w:val="00734528"/>
    <w:rsid w:val="0074007B"/>
    <w:rsid w:val="00743055"/>
    <w:rsid w:val="00751059"/>
    <w:rsid w:val="007557EF"/>
    <w:rsid w:val="00755DF2"/>
    <w:rsid w:val="00761AFC"/>
    <w:rsid w:val="00762D54"/>
    <w:rsid w:val="00766433"/>
    <w:rsid w:val="0076793F"/>
    <w:rsid w:val="00772555"/>
    <w:rsid w:val="00772CFB"/>
    <w:rsid w:val="00773190"/>
    <w:rsid w:val="007738FA"/>
    <w:rsid w:val="007810DF"/>
    <w:rsid w:val="00781A38"/>
    <w:rsid w:val="0078237F"/>
    <w:rsid w:val="0079026C"/>
    <w:rsid w:val="007A0D13"/>
    <w:rsid w:val="007A1BDB"/>
    <w:rsid w:val="007A2154"/>
    <w:rsid w:val="007A533F"/>
    <w:rsid w:val="007A55F7"/>
    <w:rsid w:val="007A6FDA"/>
    <w:rsid w:val="007B0E50"/>
    <w:rsid w:val="007B1AEA"/>
    <w:rsid w:val="007B30E8"/>
    <w:rsid w:val="007B33C4"/>
    <w:rsid w:val="007B50CB"/>
    <w:rsid w:val="007B69DF"/>
    <w:rsid w:val="007B6CC7"/>
    <w:rsid w:val="007C0588"/>
    <w:rsid w:val="007C38CB"/>
    <w:rsid w:val="007C4269"/>
    <w:rsid w:val="007C55B7"/>
    <w:rsid w:val="007D4FAC"/>
    <w:rsid w:val="007D59A8"/>
    <w:rsid w:val="007D5F2F"/>
    <w:rsid w:val="007E59E8"/>
    <w:rsid w:val="007E71CB"/>
    <w:rsid w:val="007F47AA"/>
    <w:rsid w:val="007F7371"/>
    <w:rsid w:val="00801DFC"/>
    <w:rsid w:val="008058A0"/>
    <w:rsid w:val="00807884"/>
    <w:rsid w:val="008124AB"/>
    <w:rsid w:val="00815A26"/>
    <w:rsid w:val="00820709"/>
    <w:rsid w:val="00823FE7"/>
    <w:rsid w:val="00824535"/>
    <w:rsid w:val="00826550"/>
    <w:rsid w:val="00827C2E"/>
    <w:rsid w:val="008313D0"/>
    <w:rsid w:val="00831C48"/>
    <w:rsid w:val="00833236"/>
    <w:rsid w:val="00835CFD"/>
    <w:rsid w:val="00836ABF"/>
    <w:rsid w:val="0084252D"/>
    <w:rsid w:val="008440D8"/>
    <w:rsid w:val="0084569F"/>
    <w:rsid w:val="00845AF6"/>
    <w:rsid w:val="00847B5F"/>
    <w:rsid w:val="008624E4"/>
    <w:rsid w:val="00876EBD"/>
    <w:rsid w:val="00880B65"/>
    <w:rsid w:val="00884CCD"/>
    <w:rsid w:val="00891190"/>
    <w:rsid w:val="0089618C"/>
    <w:rsid w:val="008C6355"/>
    <w:rsid w:val="008C649C"/>
    <w:rsid w:val="008D2115"/>
    <w:rsid w:val="008D5B75"/>
    <w:rsid w:val="008D669A"/>
    <w:rsid w:val="008D6BD4"/>
    <w:rsid w:val="008D76C0"/>
    <w:rsid w:val="008E39B2"/>
    <w:rsid w:val="008E4F7F"/>
    <w:rsid w:val="008F562F"/>
    <w:rsid w:val="00902511"/>
    <w:rsid w:val="00902D6D"/>
    <w:rsid w:val="00903EC5"/>
    <w:rsid w:val="0091028C"/>
    <w:rsid w:val="00912DE2"/>
    <w:rsid w:val="009161C8"/>
    <w:rsid w:val="00917459"/>
    <w:rsid w:val="009179AC"/>
    <w:rsid w:val="009217D3"/>
    <w:rsid w:val="009233D7"/>
    <w:rsid w:val="00925904"/>
    <w:rsid w:val="00927BEC"/>
    <w:rsid w:val="0093065D"/>
    <w:rsid w:val="00930CCA"/>
    <w:rsid w:val="00931005"/>
    <w:rsid w:val="00931F1C"/>
    <w:rsid w:val="00933CD8"/>
    <w:rsid w:val="0093743A"/>
    <w:rsid w:val="00937BED"/>
    <w:rsid w:val="00943097"/>
    <w:rsid w:val="009466D9"/>
    <w:rsid w:val="009506E8"/>
    <w:rsid w:val="009533E7"/>
    <w:rsid w:val="009550C4"/>
    <w:rsid w:val="00961AA3"/>
    <w:rsid w:val="0096456F"/>
    <w:rsid w:val="00966389"/>
    <w:rsid w:val="009827BC"/>
    <w:rsid w:val="009835FB"/>
    <w:rsid w:val="00987B95"/>
    <w:rsid w:val="009924AF"/>
    <w:rsid w:val="0099332C"/>
    <w:rsid w:val="00993470"/>
    <w:rsid w:val="00993710"/>
    <w:rsid w:val="00994699"/>
    <w:rsid w:val="00994ABE"/>
    <w:rsid w:val="00996509"/>
    <w:rsid w:val="009A285D"/>
    <w:rsid w:val="009A70DF"/>
    <w:rsid w:val="009B3452"/>
    <w:rsid w:val="009B4070"/>
    <w:rsid w:val="009B68BD"/>
    <w:rsid w:val="009C202A"/>
    <w:rsid w:val="009C698F"/>
    <w:rsid w:val="009C6B82"/>
    <w:rsid w:val="009D06A0"/>
    <w:rsid w:val="009D07E6"/>
    <w:rsid w:val="009D4012"/>
    <w:rsid w:val="009E19CA"/>
    <w:rsid w:val="009E3702"/>
    <w:rsid w:val="009F2417"/>
    <w:rsid w:val="009F3981"/>
    <w:rsid w:val="009F3CFC"/>
    <w:rsid w:val="00A110C0"/>
    <w:rsid w:val="00A12979"/>
    <w:rsid w:val="00A21BA7"/>
    <w:rsid w:val="00A310B3"/>
    <w:rsid w:val="00A33644"/>
    <w:rsid w:val="00A461EA"/>
    <w:rsid w:val="00A46E0A"/>
    <w:rsid w:val="00A51A35"/>
    <w:rsid w:val="00A521DA"/>
    <w:rsid w:val="00A54AEF"/>
    <w:rsid w:val="00A57847"/>
    <w:rsid w:val="00A65A27"/>
    <w:rsid w:val="00A65FB7"/>
    <w:rsid w:val="00A667E2"/>
    <w:rsid w:val="00A668F5"/>
    <w:rsid w:val="00A70833"/>
    <w:rsid w:val="00A70D0A"/>
    <w:rsid w:val="00A70EB8"/>
    <w:rsid w:val="00A73096"/>
    <w:rsid w:val="00A76A46"/>
    <w:rsid w:val="00A80998"/>
    <w:rsid w:val="00A81D9D"/>
    <w:rsid w:val="00A8736A"/>
    <w:rsid w:val="00A90C06"/>
    <w:rsid w:val="00A9211C"/>
    <w:rsid w:val="00A925DC"/>
    <w:rsid w:val="00A933CF"/>
    <w:rsid w:val="00A93D0C"/>
    <w:rsid w:val="00A9472C"/>
    <w:rsid w:val="00A957C0"/>
    <w:rsid w:val="00A975F0"/>
    <w:rsid w:val="00AA0170"/>
    <w:rsid w:val="00AB0A3B"/>
    <w:rsid w:val="00AB0CD2"/>
    <w:rsid w:val="00AB4FF6"/>
    <w:rsid w:val="00AC0E36"/>
    <w:rsid w:val="00AC3DE3"/>
    <w:rsid w:val="00AC55E2"/>
    <w:rsid w:val="00AD0B81"/>
    <w:rsid w:val="00AD2656"/>
    <w:rsid w:val="00AD31ED"/>
    <w:rsid w:val="00AD45FA"/>
    <w:rsid w:val="00AE1834"/>
    <w:rsid w:val="00AE304C"/>
    <w:rsid w:val="00AE59D6"/>
    <w:rsid w:val="00AF5B42"/>
    <w:rsid w:val="00AF6617"/>
    <w:rsid w:val="00B03FE0"/>
    <w:rsid w:val="00B05BA9"/>
    <w:rsid w:val="00B172FD"/>
    <w:rsid w:val="00B206BC"/>
    <w:rsid w:val="00B30513"/>
    <w:rsid w:val="00B34158"/>
    <w:rsid w:val="00B348FE"/>
    <w:rsid w:val="00B377C8"/>
    <w:rsid w:val="00B40E58"/>
    <w:rsid w:val="00B44884"/>
    <w:rsid w:val="00B46C49"/>
    <w:rsid w:val="00B46C4B"/>
    <w:rsid w:val="00B477CB"/>
    <w:rsid w:val="00B55DCD"/>
    <w:rsid w:val="00B6617F"/>
    <w:rsid w:val="00B71DDD"/>
    <w:rsid w:val="00B734E0"/>
    <w:rsid w:val="00B73623"/>
    <w:rsid w:val="00B74478"/>
    <w:rsid w:val="00B7787F"/>
    <w:rsid w:val="00B77B32"/>
    <w:rsid w:val="00B802A2"/>
    <w:rsid w:val="00B80BB1"/>
    <w:rsid w:val="00B90C56"/>
    <w:rsid w:val="00B925C4"/>
    <w:rsid w:val="00B95953"/>
    <w:rsid w:val="00B96E69"/>
    <w:rsid w:val="00BA32A6"/>
    <w:rsid w:val="00BA68AA"/>
    <w:rsid w:val="00BB54D1"/>
    <w:rsid w:val="00BB6580"/>
    <w:rsid w:val="00BC0469"/>
    <w:rsid w:val="00BC46E2"/>
    <w:rsid w:val="00BD0E23"/>
    <w:rsid w:val="00BD724C"/>
    <w:rsid w:val="00BE20DF"/>
    <w:rsid w:val="00BE22F3"/>
    <w:rsid w:val="00BE60CA"/>
    <w:rsid w:val="00BF3D8D"/>
    <w:rsid w:val="00BF44DE"/>
    <w:rsid w:val="00C03CEA"/>
    <w:rsid w:val="00C15E4D"/>
    <w:rsid w:val="00C1600F"/>
    <w:rsid w:val="00C33330"/>
    <w:rsid w:val="00C3378A"/>
    <w:rsid w:val="00C338D1"/>
    <w:rsid w:val="00C40D2F"/>
    <w:rsid w:val="00C41CA8"/>
    <w:rsid w:val="00C5064B"/>
    <w:rsid w:val="00C51D34"/>
    <w:rsid w:val="00C52091"/>
    <w:rsid w:val="00C5426B"/>
    <w:rsid w:val="00C542DE"/>
    <w:rsid w:val="00C574EE"/>
    <w:rsid w:val="00C60064"/>
    <w:rsid w:val="00C65621"/>
    <w:rsid w:val="00C66FFC"/>
    <w:rsid w:val="00C85EA3"/>
    <w:rsid w:val="00C85EE6"/>
    <w:rsid w:val="00C9739D"/>
    <w:rsid w:val="00CA1969"/>
    <w:rsid w:val="00CA41DF"/>
    <w:rsid w:val="00CA78F8"/>
    <w:rsid w:val="00CB580F"/>
    <w:rsid w:val="00CB7BC8"/>
    <w:rsid w:val="00CC436B"/>
    <w:rsid w:val="00CC472D"/>
    <w:rsid w:val="00CC49CC"/>
    <w:rsid w:val="00CC5520"/>
    <w:rsid w:val="00CC667C"/>
    <w:rsid w:val="00CC7A60"/>
    <w:rsid w:val="00CD1D69"/>
    <w:rsid w:val="00CD487E"/>
    <w:rsid w:val="00CF1CC8"/>
    <w:rsid w:val="00CF3632"/>
    <w:rsid w:val="00CF745C"/>
    <w:rsid w:val="00D01DFD"/>
    <w:rsid w:val="00D06405"/>
    <w:rsid w:val="00D132A5"/>
    <w:rsid w:val="00D2038A"/>
    <w:rsid w:val="00D272B2"/>
    <w:rsid w:val="00D27CB5"/>
    <w:rsid w:val="00D3316C"/>
    <w:rsid w:val="00D34C05"/>
    <w:rsid w:val="00D34F43"/>
    <w:rsid w:val="00D509E2"/>
    <w:rsid w:val="00D5311D"/>
    <w:rsid w:val="00D55CC0"/>
    <w:rsid w:val="00D6221F"/>
    <w:rsid w:val="00D70C2F"/>
    <w:rsid w:val="00D72F15"/>
    <w:rsid w:val="00D740CF"/>
    <w:rsid w:val="00D7638A"/>
    <w:rsid w:val="00D76915"/>
    <w:rsid w:val="00D806C1"/>
    <w:rsid w:val="00D81FD8"/>
    <w:rsid w:val="00DA2880"/>
    <w:rsid w:val="00DA2E55"/>
    <w:rsid w:val="00DA37D2"/>
    <w:rsid w:val="00DA3AD9"/>
    <w:rsid w:val="00DB58A4"/>
    <w:rsid w:val="00DB6EAB"/>
    <w:rsid w:val="00DC44EC"/>
    <w:rsid w:val="00DC48AB"/>
    <w:rsid w:val="00DD10BA"/>
    <w:rsid w:val="00DD1545"/>
    <w:rsid w:val="00DD1BBE"/>
    <w:rsid w:val="00DD3B95"/>
    <w:rsid w:val="00DD4659"/>
    <w:rsid w:val="00DE0226"/>
    <w:rsid w:val="00DE11EA"/>
    <w:rsid w:val="00DE587C"/>
    <w:rsid w:val="00DF2CEC"/>
    <w:rsid w:val="00DF2DA6"/>
    <w:rsid w:val="00DF4700"/>
    <w:rsid w:val="00E10DA2"/>
    <w:rsid w:val="00E122C3"/>
    <w:rsid w:val="00E1237F"/>
    <w:rsid w:val="00E21630"/>
    <w:rsid w:val="00E21EF8"/>
    <w:rsid w:val="00E22E69"/>
    <w:rsid w:val="00E2452B"/>
    <w:rsid w:val="00E26A6E"/>
    <w:rsid w:val="00E31EB3"/>
    <w:rsid w:val="00E41F35"/>
    <w:rsid w:val="00E43693"/>
    <w:rsid w:val="00E4475E"/>
    <w:rsid w:val="00E47224"/>
    <w:rsid w:val="00E50823"/>
    <w:rsid w:val="00E55A01"/>
    <w:rsid w:val="00E5738B"/>
    <w:rsid w:val="00E57CA0"/>
    <w:rsid w:val="00E6002E"/>
    <w:rsid w:val="00E60927"/>
    <w:rsid w:val="00E61029"/>
    <w:rsid w:val="00E630BC"/>
    <w:rsid w:val="00E640A3"/>
    <w:rsid w:val="00E6648A"/>
    <w:rsid w:val="00E779AB"/>
    <w:rsid w:val="00E8158E"/>
    <w:rsid w:val="00E868AF"/>
    <w:rsid w:val="00E91CE9"/>
    <w:rsid w:val="00E97B51"/>
    <w:rsid w:val="00EA182A"/>
    <w:rsid w:val="00EA7FB1"/>
    <w:rsid w:val="00EB3473"/>
    <w:rsid w:val="00EB528B"/>
    <w:rsid w:val="00EB69F7"/>
    <w:rsid w:val="00EC073A"/>
    <w:rsid w:val="00EC3D3C"/>
    <w:rsid w:val="00EC5229"/>
    <w:rsid w:val="00ED090B"/>
    <w:rsid w:val="00ED1C37"/>
    <w:rsid w:val="00ED41F6"/>
    <w:rsid w:val="00ED4F73"/>
    <w:rsid w:val="00ED5A0B"/>
    <w:rsid w:val="00EE0826"/>
    <w:rsid w:val="00EF114D"/>
    <w:rsid w:val="00EF13C5"/>
    <w:rsid w:val="00EF2267"/>
    <w:rsid w:val="00EF4F90"/>
    <w:rsid w:val="00F017E5"/>
    <w:rsid w:val="00F0738C"/>
    <w:rsid w:val="00F177F2"/>
    <w:rsid w:val="00F2452A"/>
    <w:rsid w:val="00F339F9"/>
    <w:rsid w:val="00F61DE7"/>
    <w:rsid w:val="00F64754"/>
    <w:rsid w:val="00F74C4E"/>
    <w:rsid w:val="00F75F90"/>
    <w:rsid w:val="00F76491"/>
    <w:rsid w:val="00F819A0"/>
    <w:rsid w:val="00F82BD5"/>
    <w:rsid w:val="00F852DE"/>
    <w:rsid w:val="00F8674E"/>
    <w:rsid w:val="00F90415"/>
    <w:rsid w:val="00F915BF"/>
    <w:rsid w:val="00F92A78"/>
    <w:rsid w:val="00F97C1F"/>
    <w:rsid w:val="00FA2AC3"/>
    <w:rsid w:val="00FA562F"/>
    <w:rsid w:val="00FA78DB"/>
    <w:rsid w:val="00FB27BC"/>
    <w:rsid w:val="00FB77BC"/>
    <w:rsid w:val="00FC3134"/>
    <w:rsid w:val="00FC614B"/>
    <w:rsid w:val="00FC6A9E"/>
    <w:rsid w:val="00FF0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1A1A7"/>
  <w15:docId w15:val="{5DC60D6C-B036-4023-9735-1E8BFB4A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EE6"/>
  </w:style>
  <w:style w:type="paragraph" w:styleId="Ttulo1">
    <w:name w:val="heading 1"/>
    <w:basedOn w:val="Normal"/>
    <w:link w:val="Ttulo1Char"/>
    <w:qFormat/>
    <w:rsid w:val="00A65A27"/>
    <w:pPr>
      <w:widowControl w:val="0"/>
      <w:autoSpaceDE w:val="0"/>
      <w:autoSpaceDN w:val="0"/>
      <w:spacing w:after="0" w:line="240" w:lineRule="auto"/>
      <w:ind w:left="1664"/>
      <w:outlineLvl w:val="0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2">
    <w:name w:val="heading 2"/>
    <w:basedOn w:val="Normal"/>
    <w:next w:val="Normal"/>
    <w:link w:val="Ttulo2Char"/>
    <w:unhideWhenUsed/>
    <w:qFormat/>
    <w:rsid w:val="00A65A2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tulo3">
    <w:name w:val="heading 3"/>
    <w:basedOn w:val="Normal"/>
    <w:next w:val="Normal"/>
    <w:link w:val="Ttulo3Char"/>
    <w:qFormat/>
    <w:rsid w:val="00BC0469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bCs/>
      <w:sz w:val="26"/>
      <w:szCs w:val="24"/>
      <w:lang w:eastAsia="pt-BR"/>
    </w:rPr>
  </w:style>
  <w:style w:type="paragraph" w:styleId="Ttulo4">
    <w:name w:val="heading 4"/>
    <w:basedOn w:val="Normal"/>
    <w:next w:val="Normal"/>
    <w:link w:val="Ttulo4Char"/>
    <w:qFormat/>
    <w:rsid w:val="00BC0469"/>
    <w:pPr>
      <w:keepNext/>
      <w:spacing w:after="0" w:line="360" w:lineRule="auto"/>
      <w:jc w:val="both"/>
      <w:outlineLvl w:val="3"/>
    </w:pPr>
    <w:rPr>
      <w:rFonts w:ascii="Arial" w:eastAsia="Times New Roman" w:hAnsi="Arial" w:cs="Arial"/>
      <w:b/>
      <w:bCs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65A2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2Char">
    <w:name w:val="Título 2 Char"/>
    <w:basedOn w:val="Fontepargpadro"/>
    <w:link w:val="Ttulo2"/>
    <w:rsid w:val="00A65A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A65A27"/>
  </w:style>
  <w:style w:type="paragraph" w:styleId="Cabealho">
    <w:name w:val="header"/>
    <w:aliases w:val=" Char Char,Cabeçalho superior,Cabeçalho superior Char Char Char Char,Cabeçalho superior Char Char Char"/>
    <w:basedOn w:val="Normal"/>
    <w:link w:val="CabealhoChar"/>
    <w:rsid w:val="00A65A2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aliases w:val=" Char Char Char,Cabeçalho superior Char,Cabeçalho superior Char Char Char Char Char,Cabeçalho superior Char Char Char Char1"/>
    <w:basedOn w:val="Fontepargpadro"/>
    <w:link w:val="Cabealho"/>
    <w:rsid w:val="00A65A2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A65A2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A65A2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A65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A65A27"/>
    <w:rPr>
      <w:rFonts w:ascii="Verdana" w:hAnsi="Verdana" w:hint="default"/>
      <w:strike w:val="0"/>
      <w:dstrike w:val="0"/>
      <w:color w:val="FF0000"/>
      <w:sz w:val="16"/>
      <w:szCs w:val="16"/>
      <w:u w:val="none"/>
      <w:effect w:val="none"/>
    </w:rPr>
  </w:style>
  <w:style w:type="paragraph" w:styleId="PargrafodaLista">
    <w:name w:val="List Paragraph"/>
    <w:aliases w:val="List I Paragraph,SheParágrafo da Lista,Marca 1,Segundo,Tabela,Parágrafo da Lista11,Subtítulo Projeto Básico,Parágrafo da Lista111,List Paragraph1"/>
    <w:basedOn w:val="Normal"/>
    <w:link w:val="PargrafodaListaChar"/>
    <w:uiPriority w:val="34"/>
    <w:qFormat/>
    <w:rsid w:val="00A65A2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pt-BR"/>
    </w:rPr>
  </w:style>
  <w:style w:type="character" w:customStyle="1" w:styleId="PargrafodaListaChar">
    <w:name w:val="Parágrafo da Lista Char"/>
    <w:aliases w:val="List I Paragraph Char,SheParágrafo da Lista Char,Marca 1 Char,Segundo Char,Tabela Char,Parágrafo da Lista11 Char,Subtítulo Projeto Básico Char,Parágrafo da Lista111 Char,List Paragraph1 Char"/>
    <w:link w:val="PargrafodaLista"/>
    <w:uiPriority w:val="34"/>
    <w:locked/>
    <w:rsid w:val="00A65A27"/>
    <w:rPr>
      <w:rFonts w:ascii="Arial" w:eastAsia="Times New Roman" w:hAnsi="Arial" w:cs="Times New Roman"/>
      <w:szCs w:val="24"/>
      <w:lang w:eastAsia="pt-BR"/>
    </w:rPr>
  </w:style>
  <w:style w:type="paragraph" w:customStyle="1" w:styleId="Default">
    <w:name w:val="Default"/>
    <w:rsid w:val="00A65A2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paragraph" w:customStyle="1" w:styleId="Normal1">
    <w:name w:val="Normal1"/>
    <w:rsid w:val="00A65A27"/>
    <w:pPr>
      <w:spacing w:after="0" w:line="240" w:lineRule="auto"/>
    </w:pPr>
    <w:rPr>
      <w:rFonts w:ascii="Cambria" w:eastAsia="Cambria" w:hAnsi="Cambria" w:cs="Cambria"/>
      <w:sz w:val="24"/>
      <w:szCs w:val="24"/>
      <w:lang w:eastAsia="pt-BR"/>
    </w:rPr>
  </w:style>
  <w:style w:type="table" w:styleId="Tabelaelegante">
    <w:name w:val="Table Elegant"/>
    <w:basedOn w:val="Tabelanormal"/>
    <w:rsid w:val="00A65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rpodetexto">
    <w:name w:val="Body Text"/>
    <w:basedOn w:val="Normal"/>
    <w:link w:val="CorpodetextoChar"/>
    <w:qFormat/>
    <w:rsid w:val="00A65A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CorpodetextoChar">
    <w:name w:val="Corpo de texto Char"/>
    <w:basedOn w:val="Fontepargpadro"/>
    <w:link w:val="Corpodetexto"/>
    <w:rsid w:val="00A65A27"/>
    <w:rPr>
      <w:rFonts w:ascii="Times New Roman" w:eastAsia="Times New Roman" w:hAnsi="Times New Roman" w:cs="Times New Roman"/>
      <w:lang w:val="en-US"/>
    </w:rPr>
  </w:style>
  <w:style w:type="character" w:customStyle="1" w:styleId="Nivel1Char">
    <w:name w:val="Nivel1 Char"/>
    <w:basedOn w:val="Fontepargpadro"/>
    <w:link w:val="Nivel1"/>
    <w:locked/>
    <w:rsid w:val="00A65A27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A65A27"/>
    <w:pPr>
      <w:keepNext/>
      <w:keepLines/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eastAsiaTheme="majorEastAsia" w:hAnsi="Arial" w:cs="Arial"/>
      <w:bCs w:val="0"/>
      <w:color w:val="000000"/>
      <w:sz w:val="32"/>
      <w:szCs w:val="32"/>
      <w:lang w:val="pt-BR"/>
    </w:rPr>
  </w:style>
  <w:style w:type="character" w:customStyle="1" w:styleId="Nivel2Char">
    <w:name w:val="Nivel 2 Char"/>
    <w:basedOn w:val="Fontepargpadro"/>
    <w:link w:val="Nivel2"/>
    <w:locked/>
    <w:rsid w:val="00A65A27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A65A27"/>
    <w:pPr>
      <w:spacing w:before="120" w:after="120"/>
      <w:jc w:val="both"/>
    </w:pPr>
    <w:rPr>
      <w:rFonts w:ascii="Arial" w:hAnsi="Arial" w:cs="Arial"/>
      <w:color w:val="000000"/>
    </w:rPr>
  </w:style>
  <w:style w:type="paragraph" w:styleId="Recuodecorpodetexto">
    <w:name w:val="Body Text Indent"/>
    <w:basedOn w:val="Normal"/>
    <w:link w:val="RecuodecorpodetextoChar"/>
    <w:unhideWhenUsed/>
    <w:rsid w:val="00A65A2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A65A27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A65A27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rte">
    <w:name w:val="Strong"/>
    <w:basedOn w:val="Fontepargpadro"/>
    <w:uiPriority w:val="22"/>
    <w:qFormat/>
    <w:rsid w:val="00A65A27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A65A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 w:eastAsia="pt-PT" w:bidi="pt-PT"/>
    </w:rPr>
  </w:style>
  <w:style w:type="table" w:customStyle="1" w:styleId="TableNormal">
    <w:name w:val="Table Normal"/>
    <w:uiPriority w:val="2"/>
    <w:semiHidden/>
    <w:qFormat/>
    <w:rsid w:val="00A65A2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65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65A2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qFormat/>
    <w:rsid w:val="00A65A27"/>
    <w:pPr>
      <w:keepNext/>
      <w:keepLines/>
      <w:widowControl/>
      <w:tabs>
        <w:tab w:val="num" w:pos="360"/>
        <w:tab w:val="left" w:pos="567"/>
      </w:tabs>
      <w:autoSpaceDE/>
      <w:autoSpaceDN/>
      <w:spacing w:before="240"/>
      <w:ind w:left="0"/>
      <w:jc w:val="both"/>
    </w:pPr>
    <w:rPr>
      <w:rFonts w:ascii="Arial" w:hAnsi="Arial" w:cs="Arial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A65A27"/>
    <w:pPr>
      <w:spacing w:before="120" w:after="120"/>
      <w:ind w:left="425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uiPriority w:val="99"/>
    <w:qFormat/>
    <w:rsid w:val="00A65A27"/>
    <w:pPr>
      <w:ind w:left="851"/>
    </w:pPr>
    <w:rPr>
      <w:color w:val="auto"/>
    </w:rPr>
  </w:style>
  <w:style w:type="paragraph" w:customStyle="1" w:styleId="Nivel5">
    <w:name w:val="Nivel 5"/>
    <w:basedOn w:val="Nivel4"/>
    <w:uiPriority w:val="99"/>
    <w:qFormat/>
    <w:rsid w:val="00A65A27"/>
    <w:pPr>
      <w:ind w:left="1276"/>
    </w:pPr>
  </w:style>
  <w:style w:type="paragraph" w:customStyle="1" w:styleId="ou">
    <w:name w:val="ou"/>
    <w:basedOn w:val="PargrafodaLista"/>
    <w:link w:val="ouChar"/>
    <w:qFormat/>
    <w:rsid w:val="00A65A27"/>
    <w:pPr>
      <w:spacing w:before="60" w:after="60" w:line="259" w:lineRule="auto"/>
      <w:ind w:left="0"/>
      <w:contextualSpacing w:val="0"/>
      <w:jc w:val="center"/>
    </w:pPr>
    <w:rPr>
      <w:rFonts w:eastAsia="Cambria" w:cs="Arial"/>
      <w:b/>
      <w:bCs/>
      <w:i/>
      <w:iCs/>
      <w:color w:val="FF0000"/>
      <w:sz w:val="24"/>
      <w:u w:val="single"/>
    </w:rPr>
  </w:style>
  <w:style w:type="character" w:customStyle="1" w:styleId="ouChar">
    <w:name w:val="ou Char"/>
    <w:link w:val="ou"/>
    <w:rsid w:val="00A65A27"/>
    <w:rPr>
      <w:rFonts w:ascii="Arial" w:eastAsia="Cambr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styleId="HiperlinkVisitado">
    <w:name w:val="FollowedHyperlink"/>
    <w:basedOn w:val="Fontepargpadro"/>
    <w:uiPriority w:val="99"/>
    <w:unhideWhenUsed/>
    <w:rsid w:val="00A65A27"/>
    <w:rPr>
      <w:color w:val="800080" w:themeColor="followedHyperlink"/>
      <w:u w:val="single"/>
    </w:rPr>
  </w:style>
  <w:style w:type="character" w:customStyle="1" w:styleId="Nivel3Char">
    <w:name w:val="Nivel 3 Char"/>
    <w:basedOn w:val="Fontepargpadro"/>
    <w:link w:val="Nivel3"/>
    <w:rsid w:val="00A65A27"/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A65A27"/>
    <w:pPr>
      <w:keepNext/>
      <w:keepLines/>
      <w:tabs>
        <w:tab w:val="left" w:pos="567"/>
      </w:tabs>
      <w:spacing w:after="0"/>
      <w:jc w:val="both"/>
      <w:outlineLvl w:val="1"/>
    </w:pPr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A65A27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Nvel2-Red">
    <w:name w:val="Nível 2 -Red"/>
    <w:basedOn w:val="Nivel2"/>
    <w:link w:val="Nvel2-RedChar"/>
    <w:qFormat/>
    <w:rsid w:val="00A65A27"/>
    <w:rPr>
      <w:rFonts w:eastAsiaTheme="minorEastAsia"/>
      <w:i/>
      <w:iCs/>
      <w:color w:val="FF0000"/>
      <w:sz w:val="20"/>
      <w:szCs w:val="20"/>
      <w:lang w:eastAsia="pt-BR"/>
    </w:rPr>
  </w:style>
  <w:style w:type="character" w:customStyle="1" w:styleId="Nvel2-RedChar">
    <w:name w:val="Nível 2 -Red Char"/>
    <w:basedOn w:val="Nivel2Char"/>
    <w:link w:val="Nvel2-Red"/>
    <w:rsid w:val="00A65A27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A65A27"/>
    <w:pPr>
      <w:tabs>
        <w:tab w:val="clear" w:pos="360"/>
      </w:tabs>
      <w:spacing w:beforeLines="120" w:afterLines="120" w:line="312" w:lineRule="auto"/>
      <w:outlineLvl w:val="1"/>
    </w:pPr>
    <w:rPr>
      <w:rFonts w:eastAsiaTheme="majorEastAsia"/>
      <w:color w:val="FF0000"/>
    </w:rPr>
  </w:style>
  <w:style w:type="character" w:customStyle="1" w:styleId="Nvel1-SemNumChar">
    <w:name w:val="Nível 1-Sem Num Char"/>
    <w:basedOn w:val="Fontepargpadro"/>
    <w:link w:val="Nvel1-SemNum"/>
    <w:rsid w:val="00A65A27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A65A27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65A2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65A2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nhideWhenUsed/>
    <w:rsid w:val="00A65A27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extodebaloChar">
    <w:name w:val="Texto de balão Char"/>
    <w:basedOn w:val="Fontepargpadro"/>
    <w:link w:val="Textodebalo"/>
    <w:rsid w:val="00A65A27"/>
    <w:rPr>
      <w:rFonts w:ascii="Segoe UI" w:eastAsia="Times New Roman" w:hAnsi="Segoe UI" w:cs="Segoe UI"/>
      <w:sz w:val="18"/>
      <w:szCs w:val="18"/>
      <w:lang w:eastAsia="pt-BR"/>
    </w:rPr>
  </w:style>
  <w:style w:type="paragraph" w:styleId="SemEspaamento">
    <w:name w:val="No Spacing"/>
    <w:uiPriority w:val="1"/>
    <w:qFormat/>
    <w:rsid w:val="00A65A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tex-store-components-3-x-productbrand">
    <w:name w:val="vtex-store-components-3-x-productbrand"/>
    <w:basedOn w:val="Fontepargpadro"/>
    <w:rsid w:val="00AE59D6"/>
  </w:style>
  <w:style w:type="character" w:customStyle="1" w:styleId="Ttulo3Char">
    <w:name w:val="Título 3 Char"/>
    <w:basedOn w:val="Fontepargpadro"/>
    <w:link w:val="Ttulo3"/>
    <w:rsid w:val="00BC0469"/>
    <w:rPr>
      <w:rFonts w:ascii="Arial" w:eastAsia="Times New Roman" w:hAnsi="Arial" w:cs="Times New Roman"/>
      <w:b/>
      <w:bCs/>
      <w:sz w:val="26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BC0469"/>
    <w:rPr>
      <w:rFonts w:ascii="Arial" w:eastAsia="Times New Roman" w:hAnsi="Arial" w:cs="Arial"/>
      <w:b/>
      <w:bCs/>
      <w:lang w:eastAsia="pt-BR"/>
    </w:rPr>
  </w:style>
  <w:style w:type="paragraph" w:styleId="Recuodecorpodetexto2">
    <w:name w:val="Body Text Indent 2"/>
    <w:basedOn w:val="Normal"/>
    <w:link w:val="Recuodecorpodetexto2Char"/>
    <w:rsid w:val="00BC0469"/>
    <w:pPr>
      <w:spacing w:after="0" w:line="240" w:lineRule="auto"/>
      <w:ind w:firstLine="2160"/>
    </w:pPr>
    <w:rPr>
      <w:rFonts w:ascii="Arial" w:eastAsia="Times New Roman" w:hAnsi="Arial" w:cs="Times New Roman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BC0469"/>
    <w:rPr>
      <w:rFonts w:ascii="Arial" w:eastAsia="Times New Roman" w:hAnsi="Arial" w:cs="Times New Roman"/>
      <w:szCs w:val="24"/>
      <w:lang w:eastAsia="pt-BR"/>
    </w:rPr>
  </w:style>
  <w:style w:type="paragraph" w:styleId="Corpodetexto2">
    <w:name w:val="Body Text 2"/>
    <w:basedOn w:val="Normal"/>
    <w:link w:val="Corpodetexto2Char"/>
    <w:rsid w:val="00BC0469"/>
    <w:pPr>
      <w:spacing w:after="0" w:line="240" w:lineRule="auto"/>
      <w:jc w:val="both"/>
    </w:pPr>
    <w:rPr>
      <w:rFonts w:ascii="Arial" w:eastAsia="Times New Roman" w:hAnsi="Arial" w:cs="Times New Roman"/>
      <w:sz w:val="26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BC0469"/>
    <w:rPr>
      <w:rFonts w:ascii="Arial" w:eastAsia="Times New Roman" w:hAnsi="Arial" w:cs="Times New Roman"/>
      <w:sz w:val="26"/>
      <w:szCs w:val="24"/>
      <w:lang w:eastAsia="pt-BR"/>
    </w:rPr>
  </w:style>
  <w:style w:type="paragraph" w:styleId="Corpodetexto3">
    <w:name w:val="Body Text 3"/>
    <w:basedOn w:val="Normal"/>
    <w:link w:val="Corpodetexto3Char"/>
    <w:rsid w:val="00BC0469"/>
    <w:pPr>
      <w:spacing w:after="0" w:line="240" w:lineRule="auto"/>
      <w:jc w:val="both"/>
    </w:pPr>
    <w:rPr>
      <w:rFonts w:ascii="Arial" w:eastAsia="Times New Roman" w:hAnsi="Arial" w:cs="Arial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BC0469"/>
    <w:rPr>
      <w:rFonts w:ascii="Arial" w:eastAsia="Times New Roman" w:hAnsi="Arial" w:cs="Arial"/>
      <w:lang w:eastAsia="pt-BR"/>
    </w:rPr>
  </w:style>
  <w:style w:type="character" w:styleId="Nmerodepgina">
    <w:name w:val="page number"/>
    <w:basedOn w:val="Fontepargpadro"/>
    <w:rsid w:val="00BC0469"/>
  </w:style>
  <w:style w:type="character" w:customStyle="1" w:styleId="dentro1">
    <w:name w:val="dentro1"/>
    <w:basedOn w:val="Fontepargpadro"/>
    <w:rsid w:val="00BC0469"/>
    <w:rPr>
      <w:rFonts w:ascii="Tahoma" w:hAnsi="Tahoma" w:cs="Tahoma" w:hint="default"/>
      <w:color w:val="000000"/>
      <w:sz w:val="17"/>
      <w:szCs w:val="17"/>
    </w:rPr>
  </w:style>
  <w:style w:type="paragraph" w:styleId="Ttulo">
    <w:name w:val="Title"/>
    <w:basedOn w:val="Normal"/>
    <w:link w:val="TtuloChar"/>
    <w:qFormat/>
    <w:rsid w:val="00BC046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BC0469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posttip">
    <w:name w:val="posttip"/>
    <w:basedOn w:val="Fontepargpadro"/>
    <w:rsid w:val="00BC0469"/>
    <w:rPr>
      <w:rFonts w:ascii="Verdana" w:hAnsi="Verdana" w:hint="default"/>
      <w:sz w:val="18"/>
      <w:szCs w:val="18"/>
    </w:rPr>
  </w:style>
  <w:style w:type="character" w:customStyle="1" w:styleId="apple-converted-space">
    <w:name w:val="apple-converted-space"/>
    <w:basedOn w:val="Fontepargpadro"/>
    <w:rsid w:val="00BC0469"/>
  </w:style>
  <w:style w:type="paragraph" w:customStyle="1" w:styleId="font5">
    <w:name w:val="font5"/>
    <w:basedOn w:val="Normal"/>
    <w:rsid w:val="00BC046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font6">
    <w:name w:val="font6"/>
    <w:basedOn w:val="Normal"/>
    <w:rsid w:val="00BC0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font7">
    <w:name w:val="font7"/>
    <w:basedOn w:val="Normal"/>
    <w:rsid w:val="00BC0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font8">
    <w:name w:val="font8"/>
    <w:basedOn w:val="Normal"/>
    <w:rsid w:val="00BC046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3">
    <w:name w:val="xl63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64">
    <w:name w:val="xl64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65">
    <w:name w:val="xl65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66">
    <w:name w:val="xl66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67">
    <w:name w:val="xl67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68">
    <w:name w:val="xl68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69">
    <w:name w:val="xl69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pt-BR"/>
    </w:rPr>
  </w:style>
  <w:style w:type="paragraph" w:customStyle="1" w:styleId="xl70">
    <w:name w:val="xl70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71">
    <w:name w:val="xl71"/>
    <w:basedOn w:val="Normal"/>
    <w:rsid w:val="00BC04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72">
    <w:name w:val="xl72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4">
    <w:name w:val="xl74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6">
    <w:name w:val="xl76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7">
    <w:name w:val="xl77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78">
    <w:name w:val="xl78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79">
    <w:name w:val="xl79"/>
    <w:basedOn w:val="Normal"/>
    <w:rsid w:val="00BC04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0">
    <w:name w:val="xl80"/>
    <w:basedOn w:val="Normal"/>
    <w:rsid w:val="00BC046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1">
    <w:name w:val="xl81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2">
    <w:name w:val="xl82"/>
    <w:basedOn w:val="Normal"/>
    <w:rsid w:val="00BC046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t-BR"/>
    </w:rPr>
  </w:style>
  <w:style w:type="paragraph" w:customStyle="1" w:styleId="xl83">
    <w:name w:val="xl83"/>
    <w:basedOn w:val="Normal"/>
    <w:rsid w:val="00BC046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4">
    <w:name w:val="xl84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85">
    <w:name w:val="xl85"/>
    <w:basedOn w:val="Normal"/>
    <w:rsid w:val="00BC0469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6">
    <w:name w:val="xl86"/>
    <w:basedOn w:val="Normal"/>
    <w:rsid w:val="00BC0469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7">
    <w:name w:val="xl87"/>
    <w:basedOn w:val="Normal"/>
    <w:rsid w:val="00BC0469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8">
    <w:name w:val="xl88"/>
    <w:basedOn w:val="Normal"/>
    <w:rsid w:val="00BC046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t-BR"/>
    </w:rPr>
  </w:style>
  <w:style w:type="paragraph" w:customStyle="1" w:styleId="xl89">
    <w:name w:val="xl89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90">
    <w:name w:val="xl90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91">
    <w:name w:val="xl91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92">
    <w:name w:val="xl92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93">
    <w:name w:val="xl93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94">
    <w:name w:val="xl94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95">
    <w:name w:val="xl95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96">
    <w:name w:val="xl96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97">
    <w:name w:val="xl97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98">
    <w:name w:val="xl98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99">
    <w:name w:val="xl99"/>
    <w:basedOn w:val="Normal"/>
    <w:rsid w:val="00BC0469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100">
    <w:name w:val="xl100"/>
    <w:basedOn w:val="Normal"/>
    <w:rsid w:val="00BC04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101">
    <w:name w:val="xl101"/>
    <w:basedOn w:val="Normal"/>
    <w:rsid w:val="00BC0469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102">
    <w:name w:val="xl102"/>
    <w:basedOn w:val="Normal"/>
    <w:rsid w:val="00BC0469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103">
    <w:name w:val="xl103"/>
    <w:basedOn w:val="Normal"/>
    <w:rsid w:val="00BC0469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104">
    <w:name w:val="xl104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t-BR"/>
    </w:rPr>
  </w:style>
  <w:style w:type="paragraph" w:customStyle="1" w:styleId="xl105">
    <w:name w:val="xl105"/>
    <w:basedOn w:val="Normal"/>
    <w:rsid w:val="00BC04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06">
    <w:name w:val="xl106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07">
    <w:name w:val="xl107"/>
    <w:basedOn w:val="Normal"/>
    <w:rsid w:val="00BC04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08">
    <w:name w:val="xl108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09">
    <w:name w:val="xl109"/>
    <w:basedOn w:val="Normal"/>
    <w:rsid w:val="00BC04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10">
    <w:name w:val="xl110"/>
    <w:basedOn w:val="Normal"/>
    <w:rsid w:val="00BC04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11">
    <w:name w:val="xl111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12">
    <w:name w:val="xl112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113">
    <w:name w:val="xl113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14">
    <w:name w:val="xl114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115">
    <w:name w:val="xl115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116">
    <w:name w:val="xl116"/>
    <w:basedOn w:val="Normal"/>
    <w:rsid w:val="00BC04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character" w:styleId="nfase">
    <w:name w:val="Emphasis"/>
    <w:basedOn w:val="Fontepargpadro"/>
    <w:uiPriority w:val="20"/>
    <w:qFormat/>
    <w:rsid w:val="00723E85"/>
    <w:rPr>
      <w:i/>
      <w:iCs/>
    </w:rPr>
  </w:style>
  <w:style w:type="numbering" w:customStyle="1" w:styleId="Semlista2">
    <w:name w:val="Sem lista2"/>
    <w:next w:val="Semlista"/>
    <w:uiPriority w:val="99"/>
    <w:semiHidden/>
    <w:unhideWhenUsed/>
    <w:rsid w:val="00ED4F73"/>
  </w:style>
  <w:style w:type="table" w:customStyle="1" w:styleId="Tabelacomgrade1">
    <w:name w:val="Tabela com grade1"/>
    <w:basedOn w:val="Tabelanormal"/>
    <w:next w:val="Tabelacomgrade"/>
    <w:rsid w:val="00ED4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elegante1">
    <w:name w:val="Tabela elegante1"/>
    <w:basedOn w:val="Tabelanormal"/>
    <w:next w:val="Tabelaelegante"/>
    <w:rsid w:val="00ED4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vkekvd">
    <w:name w:val="vkekvd"/>
    <w:basedOn w:val="Fontepargpadro"/>
    <w:rsid w:val="006677A2"/>
  </w:style>
  <w:style w:type="character" w:customStyle="1" w:styleId="MenoPendente1">
    <w:name w:val="Menção Pendente1"/>
    <w:basedOn w:val="Fontepargpadro"/>
    <w:uiPriority w:val="99"/>
    <w:semiHidden/>
    <w:unhideWhenUsed/>
    <w:rsid w:val="007810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0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536957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ude@portomurtinho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F1F9E-F06A-40FD-8DC3-5DDB13B4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2832</Words>
  <Characters>15293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Cliente</cp:lastModifiedBy>
  <cp:revision>5</cp:revision>
  <cp:lastPrinted>2026-04-23T20:37:00Z</cp:lastPrinted>
  <dcterms:created xsi:type="dcterms:W3CDTF">2026-06-17T13:53:00Z</dcterms:created>
  <dcterms:modified xsi:type="dcterms:W3CDTF">2026-06-17T19:15:00Z</dcterms:modified>
</cp:coreProperties>
</file>